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2"/>
        <w:spacing w:before="113" w:line="235" w:lineRule="auto"/>
        <w:ind w:left="2772"/>
      </w:pPr>
      <w:r>
        <w:rPr>
          <w:color w:val="231F20"/>
          <w:spacing w:val="2"/>
        </w:rPr>
        <w:t>句政办发〔</w:t>
      </w:r>
      <w:r>
        <w:rPr>
          <w:rFonts w:ascii="Times New Roman" w:hAnsi="Times New Roman" w:eastAsia="Times New Roman" w:cs="Times New Roman"/>
          <w:color w:val="231F20"/>
          <w:spacing w:val="2"/>
        </w:rPr>
        <w:t>2024</w:t>
      </w:r>
      <w:r>
        <w:rPr>
          <w:color w:val="231F20"/>
          <w:spacing w:val="2"/>
        </w:rPr>
        <w:t>〕</w:t>
      </w:r>
      <w:r>
        <w:rPr>
          <w:rFonts w:hint="eastAsia" w:ascii="Times New Roman" w:hAnsi="Times New Roman" w:eastAsia="Times New Roman" w:cs="Times New Roman"/>
          <w:color w:val="231F20"/>
          <w:spacing w:val="2"/>
          <w:lang w:val="en-US" w:eastAsia="zh-CN"/>
        </w:rPr>
        <w:t>21</w:t>
      </w:r>
      <w:r>
        <w:rPr>
          <w:color w:val="231F20"/>
          <w:spacing w:val="2"/>
        </w:rPr>
        <w:t xml:space="preserve"> 号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163" w:line="206" w:lineRule="auto"/>
        <w:ind w:left="2317"/>
        <w:rPr>
          <w:rFonts w:ascii="方正小标宋_GBK" w:hAnsi="方正小标宋_GBK" w:eastAsia="方正小标宋_GBK" w:cs="方正小标宋_GBK"/>
          <w:sz w:val="42"/>
          <w:szCs w:val="42"/>
        </w:rPr>
      </w:pPr>
      <w:r>
        <w:rPr>
          <w:rFonts w:ascii="方正小标宋_GBK" w:hAnsi="方正小标宋_GBK" w:eastAsia="方正小标宋_GBK" w:cs="方正小标宋_GBK"/>
          <w:color w:val="231F20"/>
          <w:spacing w:val="-2"/>
          <w:sz w:val="42"/>
          <w:szCs w:val="42"/>
        </w:rPr>
        <w:t>句容市人民政府办公室</w:t>
      </w:r>
    </w:p>
    <w:p>
      <w:pPr>
        <w:spacing w:before="11" w:line="206" w:lineRule="auto"/>
        <w:ind w:left="1258"/>
        <w:rPr>
          <w:rFonts w:ascii="方正小标宋_GBK" w:hAnsi="方正小标宋_GBK" w:eastAsia="方正小标宋_GBK" w:cs="方正小标宋_GBK"/>
          <w:sz w:val="42"/>
          <w:szCs w:val="42"/>
        </w:rPr>
      </w:pPr>
      <w:r>
        <w:rPr>
          <w:rFonts w:ascii="方正小标宋_GBK" w:hAnsi="方正小标宋_GBK" w:eastAsia="方正小标宋_GBK" w:cs="方正小标宋_GBK"/>
          <w:color w:val="231F20"/>
          <w:spacing w:val="-1"/>
          <w:sz w:val="42"/>
          <w:szCs w:val="42"/>
        </w:rPr>
        <w:t>关于印发句容市生产安全事故综合</w:t>
      </w:r>
    </w:p>
    <w:p>
      <w:pPr>
        <w:spacing w:before="14" w:line="205" w:lineRule="auto"/>
        <w:ind w:left="2943"/>
        <w:rPr>
          <w:rFonts w:ascii="方正小标宋_GBK" w:hAnsi="方正小标宋_GBK" w:eastAsia="方正小标宋_GBK" w:cs="方正小标宋_GBK"/>
          <w:sz w:val="42"/>
          <w:szCs w:val="42"/>
        </w:rPr>
      </w:pPr>
      <w:r>
        <w:rPr>
          <w:rFonts w:ascii="方正小标宋_GBK" w:hAnsi="方正小标宋_GBK" w:eastAsia="方正小标宋_GBK" w:cs="方正小标宋_GBK"/>
          <w:color w:val="231F20"/>
          <w:spacing w:val="-2"/>
          <w:sz w:val="42"/>
          <w:szCs w:val="42"/>
        </w:rPr>
        <w:t>应急预案的通知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2"/>
        <w:spacing w:before="113" w:line="233" w:lineRule="auto"/>
      </w:pPr>
      <w:r>
        <w:rPr>
          <w:color w:val="231F20"/>
          <w:spacing w:val="2"/>
        </w:rPr>
        <w:t>各镇人民政府、街道办事处，各管委会，市各有</w:t>
      </w:r>
      <w:r>
        <w:rPr>
          <w:color w:val="231F20"/>
          <w:spacing w:val="1"/>
        </w:rPr>
        <w:t>关单位：</w:t>
      </w:r>
    </w:p>
    <w:p>
      <w:pPr>
        <w:pStyle w:val="2"/>
        <w:spacing w:before="126" w:line="299" w:lineRule="auto"/>
        <w:ind w:left="2" w:firstLine="631"/>
        <w:jc w:val="both"/>
      </w:pPr>
      <w:r>
        <w:rPr>
          <w:color w:val="231F20"/>
          <w:spacing w:val="23"/>
        </w:rPr>
        <w:t>现将《句容市生产安全事故综合应急预案》印发给你们，</w:t>
      </w:r>
      <w:r>
        <w:rPr>
          <w:color w:val="231F20"/>
          <w:spacing w:val="15"/>
        </w:rPr>
        <w:t xml:space="preserve"> </w:t>
      </w:r>
      <w:r>
        <w:rPr>
          <w:color w:val="231F20"/>
          <w:spacing w:val="1"/>
        </w:rPr>
        <w:t>请认真贯彻执行。</w:t>
      </w:r>
      <w:r>
        <w:rPr>
          <w:color w:val="231F20"/>
          <w:spacing w:val="-61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1"/>
        </w:rPr>
        <w:t>2020</w:t>
      </w:r>
      <w:r>
        <w:rPr>
          <w:rFonts w:ascii="Times New Roman" w:hAnsi="Times New Roman" w:eastAsia="Times New Roman" w:cs="Times New Roman"/>
          <w:color w:val="231F20"/>
          <w:spacing w:val="73"/>
          <w:w w:val="101"/>
        </w:rPr>
        <w:t xml:space="preserve"> </w:t>
      </w:r>
      <w:r>
        <w:rPr>
          <w:color w:val="231F20"/>
          <w:spacing w:val="1"/>
        </w:rPr>
        <w:t xml:space="preserve">年 </w:t>
      </w:r>
      <w:r>
        <w:rPr>
          <w:rFonts w:ascii="Times New Roman" w:hAnsi="Times New Roman" w:eastAsia="Times New Roman" w:cs="Times New Roman"/>
          <w:color w:val="231F20"/>
          <w:spacing w:val="1"/>
        </w:rPr>
        <w:t xml:space="preserve">5  </w:t>
      </w:r>
      <w:r>
        <w:rPr>
          <w:color w:val="231F20"/>
          <w:spacing w:val="1"/>
        </w:rPr>
        <w:t xml:space="preserve">月 </w:t>
      </w:r>
      <w:r>
        <w:rPr>
          <w:rFonts w:ascii="Times New Roman" w:hAnsi="Times New Roman" w:eastAsia="Times New Roman" w:cs="Times New Roman"/>
          <w:color w:val="231F20"/>
          <w:spacing w:val="1"/>
        </w:rPr>
        <w:t xml:space="preserve">12   </w:t>
      </w:r>
      <w:r>
        <w:rPr>
          <w:color w:val="231F20"/>
          <w:spacing w:val="1"/>
        </w:rPr>
        <w:t>日市</w:t>
      </w:r>
      <w:r>
        <w:rPr>
          <w:color w:val="231F20"/>
        </w:rPr>
        <w:t xml:space="preserve">政府办公室印发的《句  </w:t>
      </w:r>
      <w:r>
        <w:rPr>
          <w:color w:val="231F20"/>
          <w:spacing w:val="14"/>
        </w:rPr>
        <w:t>容市生产安全事故综合应急预案》（句政办发〔</w:t>
      </w:r>
      <w:r>
        <w:rPr>
          <w:rFonts w:ascii="Times New Roman" w:hAnsi="Times New Roman" w:eastAsia="Times New Roman" w:cs="Times New Roman"/>
          <w:color w:val="231F20"/>
          <w:spacing w:val="14"/>
        </w:rPr>
        <w:t>2020</w:t>
      </w:r>
      <w:r>
        <w:rPr>
          <w:color w:val="231F20"/>
          <w:spacing w:val="14"/>
        </w:rPr>
        <w:t>〕</w:t>
      </w:r>
      <w:r>
        <w:rPr>
          <w:rFonts w:ascii="Times New Roman" w:hAnsi="Times New Roman" w:eastAsia="Times New Roman" w:cs="Times New Roman"/>
          <w:color w:val="231F20"/>
          <w:spacing w:val="14"/>
        </w:rPr>
        <w:t xml:space="preserve">51  </w:t>
      </w:r>
      <w:r>
        <w:rPr>
          <w:color w:val="231F20"/>
          <w:spacing w:val="14"/>
        </w:rPr>
        <w:t>号）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-1"/>
        </w:rPr>
        <w:t>同时废止。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2"/>
        <w:spacing w:before="114" w:line="292" w:lineRule="auto"/>
        <w:ind w:left="5736" w:right="585" w:hanging="455"/>
      </w:pPr>
      <w:r>
        <w:rPr>
          <w:color w:val="231F20"/>
          <w:spacing w:val="2"/>
        </w:rPr>
        <w:t>句容市人民政府办公室</w:t>
      </w:r>
      <w:r>
        <w:rPr>
          <w:color w:val="231F20"/>
          <w:spacing w:val="5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5"/>
        </w:rPr>
        <w:t>2024</w:t>
      </w:r>
      <w:r>
        <w:rPr>
          <w:rFonts w:ascii="Times New Roman" w:hAnsi="Times New Roman" w:eastAsia="Times New Roman" w:cs="Times New Roman"/>
          <w:color w:val="231F20"/>
          <w:spacing w:val="19"/>
        </w:rPr>
        <w:t xml:space="preserve"> </w:t>
      </w:r>
      <w:r>
        <w:rPr>
          <w:color w:val="231F20"/>
          <w:spacing w:val="-5"/>
        </w:rPr>
        <w:t>年</w:t>
      </w:r>
      <w:r>
        <w:rPr>
          <w:rFonts w:hint="eastAsia"/>
          <w:color w:val="231F20"/>
          <w:spacing w:val="-5"/>
          <w:lang w:val="en-US" w:eastAsia="zh-CN"/>
        </w:rPr>
        <w:t xml:space="preserve"> </w:t>
      </w:r>
      <w:r>
        <w:rPr>
          <w:rFonts w:hint="eastAsia" w:ascii="Times New Roman" w:hAnsi="Times New Roman" w:eastAsia="Times New Roman" w:cs="Times New Roman"/>
          <w:color w:val="231F20"/>
          <w:spacing w:val="-5"/>
          <w:lang w:val="en-US" w:eastAsia="zh-CN"/>
        </w:rPr>
        <w:t xml:space="preserve">6 </w:t>
      </w:r>
      <w:r>
        <w:rPr>
          <w:color w:val="231F20"/>
          <w:spacing w:val="-5"/>
        </w:rPr>
        <w:t>月</w:t>
      </w:r>
      <w:r>
        <w:rPr>
          <w:rFonts w:hint="eastAsia"/>
          <w:color w:val="231F20"/>
          <w:spacing w:val="-5"/>
          <w:lang w:val="en-US" w:eastAsia="zh-CN"/>
        </w:rPr>
        <w:t xml:space="preserve"> </w:t>
      </w:r>
      <w:r>
        <w:rPr>
          <w:rFonts w:hint="eastAsia" w:ascii="Times New Roman" w:hAnsi="Times New Roman" w:eastAsia="Times New Roman" w:cs="Times New Roman"/>
          <w:color w:val="231F20"/>
          <w:spacing w:val="-5"/>
          <w:lang w:val="en-US" w:eastAsia="zh-CN"/>
        </w:rPr>
        <w:t xml:space="preserve">4 </w:t>
      </w:r>
      <w:r>
        <w:rPr>
          <w:color w:val="231F20"/>
          <w:spacing w:val="-5"/>
        </w:rPr>
        <w:t>日</w:t>
      </w:r>
    </w:p>
    <w:p>
      <w:pPr>
        <w:pStyle w:val="2"/>
        <w:spacing w:line="235" w:lineRule="auto"/>
        <w:ind w:left="546"/>
      </w:pPr>
      <w:r>
        <w:rPr>
          <w:color w:val="231F20"/>
          <w:spacing w:val="7"/>
        </w:rPr>
        <w:t>（此件公开发布）</w:t>
      </w:r>
    </w:p>
    <w:p>
      <w:pPr>
        <w:spacing w:line="235" w:lineRule="auto"/>
        <w:sectPr>
          <w:footerReference r:id="rId3" w:type="default"/>
          <w:pgSz w:w="11906" w:h="16838"/>
          <w:pgMar w:top="1431" w:right="1363" w:bottom="1934" w:left="1548" w:header="0" w:footer="1684" w:gutter="0"/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55" w:line="201" w:lineRule="auto"/>
        <w:ind w:left="3682"/>
        <w:rPr>
          <w:rFonts w:ascii="方正小标宋_GBK" w:hAnsi="方正小标宋_GBK" w:eastAsia="方正小标宋_GBK" w:cs="方正小标宋_GBK"/>
          <w:sz w:val="40"/>
          <w:szCs w:val="40"/>
        </w:rPr>
      </w:pPr>
      <w:r>
        <w:rPr>
          <w:rFonts w:ascii="方正小标宋_GBK" w:hAnsi="方正小标宋_GBK" w:eastAsia="方正小标宋_GBK" w:cs="方正小标宋_GBK"/>
          <w:color w:val="231F20"/>
          <w:spacing w:val="-33"/>
          <w:sz w:val="40"/>
          <w:szCs w:val="40"/>
        </w:rPr>
        <w:t>目</w:t>
      </w:r>
      <w:r>
        <w:rPr>
          <w:rFonts w:ascii="方正小标宋_GBK" w:hAnsi="方正小标宋_GBK" w:eastAsia="方正小标宋_GBK" w:cs="方正小标宋_GBK"/>
          <w:color w:val="231F20"/>
          <w:spacing w:val="1"/>
          <w:sz w:val="40"/>
          <w:szCs w:val="40"/>
        </w:rPr>
        <w:t xml:space="preserve">        </w:t>
      </w:r>
      <w:r>
        <w:rPr>
          <w:rFonts w:ascii="方正小标宋_GBK" w:hAnsi="方正小标宋_GBK" w:eastAsia="方正小标宋_GBK" w:cs="方正小标宋_GBK"/>
          <w:color w:val="231F20"/>
          <w:spacing w:val="-33"/>
          <w:sz w:val="40"/>
          <w:szCs w:val="40"/>
        </w:rPr>
        <w:t>录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13" w:line="238" w:lineRule="auto"/>
        <w:ind w:left="31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4"/>
          <w:sz w:val="31"/>
          <w:szCs w:val="31"/>
        </w:rPr>
        <w:t>1</w:t>
      </w:r>
      <w:r>
        <w:rPr>
          <w:rFonts w:ascii="方正黑体_GBK" w:hAnsi="方正黑体_GBK" w:eastAsia="方正黑体_GBK" w:cs="方正黑体_GBK"/>
          <w:color w:val="231F20"/>
          <w:spacing w:val="-4"/>
          <w:sz w:val="31"/>
          <w:szCs w:val="31"/>
        </w:rPr>
        <w:t>．总则</w:t>
      </w:r>
    </w:p>
    <w:p>
      <w:pPr>
        <w:spacing w:before="130"/>
        <w:ind w:left="66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5"/>
          <w:sz w:val="31"/>
          <w:szCs w:val="31"/>
        </w:rPr>
        <w:t>1.1</w:t>
      </w:r>
      <w:r>
        <w:rPr>
          <w:rFonts w:ascii="Times New Roman" w:hAnsi="Times New Roman" w:eastAsia="Times New Roman" w:cs="Times New Roman"/>
          <w:color w:val="231F20"/>
          <w:spacing w:val="24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5"/>
          <w:sz w:val="31"/>
          <w:szCs w:val="31"/>
        </w:rPr>
        <w:t>编制目的</w:t>
      </w:r>
    </w:p>
    <w:p>
      <w:pPr>
        <w:spacing w:before="132"/>
        <w:ind w:left="66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5"/>
          <w:sz w:val="31"/>
          <w:szCs w:val="31"/>
        </w:rPr>
        <w:t>1.2</w:t>
      </w:r>
      <w:r>
        <w:rPr>
          <w:rFonts w:ascii="Times New Roman" w:hAnsi="Times New Roman" w:eastAsia="Times New Roman" w:cs="Times New Roman"/>
          <w:color w:val="231F20"/>
          <w:spacing w:val="24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5"/>
          <w:sz w:val="31"/>
          <w:szCs w:val="31"/>
        </w:rPr>
        <w:t>编制依据</w:t>
      </w:r>
    </w:p>
    <w:p>
      <w:pPr>
        <w:spacing w:before="151" w:line="205" w:lineRule="auto"/>
        <w:ind w:left="66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2"/>
          <w:sz w:val="31"/>
          <w:szCs w:val="31"/>
        </w:rPr>
        <w:t xml:space="preserve">1.3 </w:t>
      </w:r>
      <w:r>
        <w:rPr>
          <w:rFonts w:ascii="方正楷体_GBK" w:hAnsi="方正楷体_GBK" w:eastAsia="方正楷体_GBK" w:cs="方正楷体_GBK"/>
          <w:color w:val="231F20"/>
          <w:spacing w:val="-2"/>
          <w:sz w:val="31"/>
          <w:szCs w:val="31"/>
        </w:rPr>
        <w:t>适用范围</w:t>
      </w:r>
    </w:p>
    <w:p>
      <w:pPr>
        <w:spacing w:before="178" w:line="236" w:lineRule="auto"/>
        <w:ind w:left="66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5"/>
          <w:sz w:val="31"/>
          <w:szCs w:val="31"/>
        </w:rPr>
        <w:t>1.4</w:t>
      </w:r>
      <w:r>
        <w:rPr>
          <w:rFonts w:ascii="Times New Roman" w:hAnsi="Times New Roman" w:eastAsia="Times New Roman" w:cs="Times New Roman"/>
          <w:color w:val="231F20"/>
          <w:spacing w:val="25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5"/>
          <w:sz w:val="31"/>
          <w:szCs w:val="31"/>
        </w:rPr>
        <w:t>工作原则</w:t>
      </w:r>
    </w:p>
    <w:p>
      <w:pPr>
        <w:spacing w:before="141" w:line="237" w:lineRule="auto"/>
        <w:ind w:left="66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2"/>
          <w:sz w:val="31"/>
          <w:szCs w:val="31"/>
        </w:rPr>
        <w:t xml:space="preserve">1.5 </w:t>
      </w:r>
      <w:r>
        <w:rPr>
          <w:rFonts w:ascii="方正楷体_GBK" w:hAnsi="方正楷体_GBK" w:eastAsia="方正楷体_GBK" w:cs="方正楷体_GBK"/>
          <w:color w:val="231F20"/>
          <w:spacing w:val="-2"/>
          <w:sz w:val="31"/>
          <w:szCs w:val="31"/>
        </w:rPr>
        <w:t>预案体系</w:t>
      </w:r>
    </w:p>
    <w:p>
      <w:pPr>
        <w:spacing w:before="127" w:line="236" w:lineRule="auto"/>
        <w:ind w:left="1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>2</w:t>
      </w:r>
      <w:r>
        <w:rPr>
          <w:rFonts w:ascii="方正黑体_GBK" w:hAnsi="方正黑体_GBK" w:eastAsia="方正黑体_GBK" w:cs="方正黑体_GBK"/>
          <w:color w:val="231F20"/>
          <w:spacing w:val="3"/>
          <w:sz w:val="31"/>
          <w:szCs w:val="31"/>
        </w:rPr>
        <w:t>．组织体系及职责</w:t>
      </w:r>
    </w:p>
    <w:p>
      <w:pPr>
        <w:spacing w:before="135" w:line="233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2.1 </w:t>
      </w: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指挥机构及职责</w:t>
      </w:r>
    </w:p>
    <w:p>
      <w:pPr>
        <w:spacing w:before="144" w:line="231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"/>
          <w:sz w:val="31"/>
          <w:szCs w:val="31"/>
        </w:rPr>
        <w:t>2.2</w:t>
      </w:r>
      <w:r>
        <w:rPr>
          <w:rFonts w:ascii="Times New Roman" w:hAnsi="Times New Roman" w:eastAsia="Times New Roman" w:cs="Times New Roman"/>
          <w:color w:val="231F20"/>
          <w:spacing w:val="45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1"/>
          <w:sz w:val="31"/>
          <w:szCs w:val="31"/>
        </w:rPr>
        <w:t>办事机构及职责</w:t>
      </w:r>
    </w:p>
    <w:p>
      <w:pPr>
        <w:spacing w:before="149" w:line="233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2.3 </w:t>
      </w: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主要成员单位及职责</w:t>
      </w:r>
    </w:p>
    <w:p>
      <w:pPr>
        <w:spacing w:before="146" w:line="233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z w:val="31"/>
          <w:szCs w:val="31"/>
        </w:rPr>
        <w:t>2.4</w:t>
      </w:r>
      <w:r>
        <w:rPr>
          <w:rFonts w:ascii="Times New Roman" w:hAnsi="Times New Roman" w:eastAsia="Times New Roman" w:cs="Times New Roman"/>
          <w:color w:val="231F20"/>
          <w:spacing w:val="24"/>
          <w:w w:val="101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z w:val="31"/>
          <w:szCs w:val="31"/>
        </w:rPr>
        <w:t>专家组职责</w:t>
      </w:r>
    </w:p>
    <w:p>
      <w:pPr>
        <w:spacing w:before="145" w:line="224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2.5 </w:t>
      </w: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现场指挥部及职责</w:t>
      </w:r>
    </w:p>
    <w:p>
      <w:pPr>
        <w:spacing w:before="161" w:line="233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>2.6</w:t>
      </w:r>
      <w:r>
        <w:rPr>
          <w:rFonts w:ascii="Times New Roman" w:hAnsi="Times New Roman" w:eastAsia="Times New Roman" w:cs="Times New Roman"/>
          <w:color w:val="231F20"/>
          <w:spacing w:val="28"/>
          <w:w w:val="101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>生产经营单位职责</w:t>
      </w:r>
    </w:p>
    <w:p>
      <w:pPr>
        <w:spacing w:before="135" w:line="235" w:lineRule="auto"/>
        <w:ind w:left="7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>3</w:t>
      </w:r>
      <w:r>
        <w:rPr>
          <w:rFonts w:ascii="方正黑体_GBK" w:hAnsi="方正黑体_GBK" w:eastAsia="方正黑体_GBK" w:cs="方正黑体_GBK"/>
          <w:color w:val="231F20"/>
          <w:spacing w:val="2"/>
          <w:sz w:val="31"/>
          <w:szCs w:val="31"/>
        </w:rPr>
        <w:t>．预警预防</w:t>
      </w:r>
    </w:p>
    <w:p>
      <w:pPr>
        <w:spacing w:before="137" w:line="235" w:lineRule="auto"/>
        <w:ind w:left="637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3.1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监测与预警</w:t>
      </w:r>
    </w:p>
    <w:p>
      <w:pPr>
        <w:spacing w:before="142" w:line="230" w:lineRule="auto"/>
        <w:ind w:left="637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3.2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预防与准备</w:t>
      </w:r>
    </w:p>
    <w:p>
      <w:pPr>
        <w:spacing w:before="139" w:line="238" w:lineRule="auto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>4</w:t>
      </w:r>
      <w:r>
        <w:rPr>
          <w:rFonts w:ascii="方正黑体_GBK" w:hAnsi="方正黑体_GBK" w:eastAsia="方正黑体_GBK" w:cs="方正黑体_GBK"/>
          <w:color w:val="231F20"/>
          <w:spacing w:val="3"/>
          <w:sz w:val="31"/>
          <w:szCs w:val="31"/>
        </w:rPr>
        <w:t>．应急响应</w:t>
      </w:r>
    </w:p>
    <w:p>
      <w:pPr>
        <w:spacing w:before="132" w:line="238" w:lineRule="auto"/>
        <w:ind w:left="63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4.1 </w:t>
      </w: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应急响应流程</w:t>
      </w:r>
    </w:p>
    <w:p>
      <w:pPr>
        <w:spacing w:line="238" w:lineRule="auto"/>
        <w:rPr>
          <w:rFonts w:ascii="方正楷体_GBK" w:hAnsi="方正楷体_GBK" w:eastAsia="方正楷体_GBK" w:cs="方正楷体_GBK"/>
          <w:sz w:val="31"/>
          <w:szCs w:val="31"/>
        </w:rPr>
        <w:sectPr>
          <w:footerReference r:id="rId4" w:type="default"/>
          <w:pgSz w:w="11906" w:h="16838"/>
          <w:pgMar w:top="1431" w:right="1785" w:bottom="1934" w:left="1535" w:header="0" w:footer="1684" w:gutter="0"/>
        </w:sect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110" w:line="238" w:lineRule="auto"/>
        <w:ind w:left="62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4.2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信息报告</w:t>
      </w:r>
    </w:p>
    <w:p>
      <w:pPr>
        <w:spacing w:before="136" w:line="238" w:lineRule="auto"/>
        <w:ind w:left="62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z w:val="31"/>
          <w:szCs w:val="31"/>
        </w:rPr>
        <w:t>4.3</w:t>
      </w:r>
      <w:r>
        <w:rPr>
          <w:rFonts w:ascii="Times New Roman" w:hAnsi="Times New Roman" w:eastAsia="Times New Roman" w:cs="Times New Roman"/>
          <w:color w:val="231F20"/>
          <w:spacing w:val="21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z w:val="31"/>
          <w:szCs w:val="31"/>
        </w:rPr>
        <w:t>先期处置</w:t>
      </w:r>
    </w:p>
    <w:p>
      <w:pPr>
        <w:spacing w:before="135" w:line="231" w:lineRule="auto"/>
        <w:ind w:left="62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4.6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信息发布</w:t>
      </w:r>
    </w:p>
    <w:p>
      <w:pPr>
        <w:spacing w:before="149" w:line="234" w:lineRule="auto"/>
        <w:ind w:left="62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4.7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应急结束</w:t>
      </w:r>
    </w:p>
    <w:p>
      <w:pPr>
        <w:spacing w:before="133" w:line="236" w:lineRule="auto"/>
        <w:ind w:left="3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>5</w:t>
      </w:r>
      <w:r>
        <w:rPr>
          <w:rFonts w:ascii="方正黑体_GBK" w:hAnsi="方正黑体_GBK" w:eastAsia="方正黑体_GBK" w:cs="方正黑体_GBK"/>
          <w:color w:val="231F20"/>
          <w:spacing w:val="2"/>
          <w:sz w:val="31"/>
          <w:szCs w:val="31"/>
        </w:rPr>
        <w:t>．后期处置</w:t>
      </w:r>
    </w:p>
    <w:p>
      <w:pPr>
        <w:spacing w:before="134" w:line="236" w:lineRule="auto"/>
        <w:ind w:left="63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 xml:space="preserve">5.1 </w:t>
      </w: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>善后处置</w:t>
      </w:r>
    </w:p>
    <w:p>
      <w:pPr>
        <w:spacing w:before="139" w:line="231" w:lineRule="auto"/>
        <w:ind w:left="63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5.2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事故调查和总结评估</w:t>
      </w:r>
    </w:p>
    <w:p>
      <w:pPr>
        <w:spacing w:before="138" w:line="236" w:lineRule="auto"/>
        <w:ind w:left="1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>6</w:t>
      </w:r>
      <w:r>
        <w:rPr>
          <w:rFonts w:ascii="方正黑体_GBK" w:hAnsi="方正黑体_GBK" w:eastAsia="方正黑体_GBK" w:cs="方正黑体_GBK"/>
          <w:color w:val="231F20"/>
          <w:spacing w:val="2"/>
          <w:sz w:val="31"/>
          <w:szCs w:val="31"/>
        </w:rPr>
        <w:t>．保障措施</w:t>
      </w:r>
    </w:p>
    <w:p>
      <w:pPr>
        <w:spacing w:before="135" w:line="229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6.1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应急信息保障</w:t>
      </w:r>
    </w:p>
    <w:p>
      <w:pPr>
        <w:spacing w:before="153" w:line="229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6.2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救援装备保障</w:t>
      </w:r>
    </w:p>
    <w:p>
      <w:pPr>
        <w:spacing w:before="153" w:line="229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6.3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应急队伍保障</w:t>
      </w:r>
    </w:p>
    <w:p>
      <w:pPr>
        <w:spacing w:before="152" w:line="229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"/>
          <w:sz w:val="31"/>
          <w:szCs w:val="31"/>
        </w:rPr>
        <w:t>6.4</w:t>
      </w:r>
      <w:r>
        <w:rPr>
          <w:rFonts w:ascii="Times New Roman" w:hAnsi="Times New Roman" w:eastAsia="Times New Roman" w:cs="Times New Roman"/>
          <w:color w:val="231F20"/>
          <w:spacing w:val="31"/>
          <w:w w:val="101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1"/>
          <w:sz w:val="31"/>
          <w:szCs w:val="31"/>
        </w:rPr>
        <w:t>交通运输保障</w:t>
      </w:r>
    </w:p>
    <w:p>
      <w:pPr>
        <w:spacing w:before="153" w:line="229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4"/>
          <w:sz w:val="31"/>
          <w:szCs w:val="31"/>
        </w:rPr>
        <w:t>6.5</w:t>
      </w:r>
      <w:r>
        <w:rPr>
          <w:rFonts w:ascii="Times New Roman" w:hAnsi="Times New Roman" w:eastAsia="Times New Roman" w:cs="Times New Roman"/>
          <w:color w:val="231F20"/>
          <w:spacing w:val="63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4"/>
          <w:sz w:val="31"/>
          <w:szCs w:val="31"/>
        </w:rPr>
        <w:t>医疗卫生保障</w:t>
      </w:r>
    </w:p>
    <w:p>
      <w:pPr>
        <w:spacing w:before="152" w:line="229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3"/>
          <w:sz w:val="31"/>
          <w:szCs w:val="31"/>
        </w:rPr>
        <w:t>6.6</w:t>
      </w:r>
      <w:r>
        <w:rPr>
          <w:rFonts w:ascii="Times New Roman" w:hAnsi="Times New Roman" w:eastAsia="Times New Roman" w:cs="Times New Roman"/>
          <w:color w:val="231F20"/>
          <w:spacing w:val="36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3"/>
          <w:sz w:val="31"/>
          <w:szCs w:val="31"/>
        </w:rPr>
        <w:t>资金保障</w:t>
      </w:r>
    </w:p>
    <w:p>
      <w:pPr>
        <w:spacing w:before="153" w:line="229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z w:val="31"/>
          <w:szCs w:val="31"/>
        </w:rPr>
        <w:t>6.7</w:t>
      </w:r>
      <w:r>
        <w:rPr>
          <w:rFonts w:ascii="Times New Roman" w:hAnsi="Times New Roman" w:eastAsia="Times New Roman" w:cs="Times New Roman"/>
          <w:color w:val="231F20"/>
          <w:spacing w:val="27"/>
          <w:w w:val="101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z w:val="31"/>
          <w:szCs w:val="31"/>
        </w:rPr>
        <w:t>沟通与协作保障</w:t>
      </w:r>
    </w:p>
    <w:p>
      <w:pPr>
        <w:spacing w:before="153" w:line="236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"/>
          <w:sz w:val="31"/>
          <w:szCs w:val="31"/>
        </w:rPr>
        <w:t>6.8</w:t>
      </w:r>
      <w:r>
        <w:rPr>
          <w:rFonts w:ascii="Times New Roman" w:hAnsi="Times New Roman" w:eastAsia="Times New Roman" w:cs="Times New Roman"/>
          <w:color w:val="231F20"/>
          <w:spacing w:val="43"/>
          <w:w w:val="101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1"/>
          <w:sz w:val="31"/>
          <w:szCs w:val="31"/>
        </w:rPr>
        <w:t>宣传、培训和演练</w:t>
      </w:r>
    </w:p>
    <w:p>
      <w:pPr>
        <w:spacing w:before="139" w:line="229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6.9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应急避难场所保障</w:t>
      </w:r>
    </w:p>
    <w:p>
      <w:pPr>
        <w:spacing w:before="152" w:line="271" w:lineRule="auto"/>
        <w:ind w:left="631" w:right="5694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6.10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技术储备保障</w:t>
      </w: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 xml:space="preserve">6.11 </w:t>
      </w: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>社会动员保障</w:t>
      </w:r>
    </w:p>
    <w:p>
      <w:pPr>
        <w:spacing w:before="143" w:line="238" w:lineRule="auto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6"/>
          <w:sz w:val="31"/>
          <w:szCs w:val="31"/>
        </w:rPr>
        <w:t>7</w:t>
      </w:r>
      <w:r>
        <w:rPr>
          <w:rFonts w:ascii="方正黑体_GBK" w:hAnsi="方正黑体_GBK" w:eastAsia="方正黑体_GBK" w:cs="方正黑体_GBK"/>
          <w:color w:val="231F20"/>
          <w:spacing w:val="-6"/>
          <w:sz w:val="31"/>
          <w:szCs w:val="31"/>
        </w:rPr>
        <w:t>．</w:t>
      </w:r>
      <w:r>
        <w:rPr>
          <w:rFonts w:ascii="方正黑体_GBK" w:hAnsi="方正黑体_GBK" w:eastAsia="方正黑体_GBK" w:cs="方正黑体_GBK"/>
          <w:color w:val="231F20"/>
          <w:spacing w:val="-47"/>
          <w:sz w:val="31"/>
          <w:szCs w:val="31"/>
        </w:rPr>
        <w:t xml:space="preserve"> </w:t>
      </w:r>
      <w:r>
        <w:rPr>
          <w:rFonts w:ascii="方正黑体_GBK" w:hAnsi="方正黑体_GBK" w:eastAsia="方正黑体_GBK" w:cs="方正黑体_GBK"/>
          <w:color w:val="231F20"/>
          <w:spacing w:val="-6"/>
          <w:sz w:val="31"/>
          <w:szCs w:val="31"/>
        </w:rPr>
        <w:t>附则</w:t>
      </w:r>
    </w:p>
    <w:p>
      <w:pPr>
        <w:spacing w:before="130" w:line="235" w:lineRule="auto"/>
        <w:ind w:left="63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 xml:space="preserve">7.1 </w:t>
      </w: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>预案管理</w:t>
      </w:r>
    </w:p>
    <w:p>
      <w:pPr>
        <w:spacing w:before="142" w:line="233" w:lineRule="auto"/>
        <w:ind w:left="63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7.2 </w:t>
      </w: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表彰奖励与责任追究</w:t>
      </w:r>
    </w:p>
    <w:p>
      <w:pPr>
        <w:spacing w:line="233" w:lineRule="auto"/>
        <w:rPr>
          <w:rFonts w:ascii="方正楷体_GBK" w:hAnsi="方正楷体_GBK" w:eastAsia="方正楷体_GBK" w:cs="方正楷体_GBK"/>
          <w:sz w:val="31"/>
          <w:szCs w:val="31"/>
        </w:rPr>
        <w:sectPr>
          <w:footerReference r:id="rId5" w:type="default"/>
          <w:pgSz w:w="11906" w:h="16838"/>
          <w:pgMar w:top="1431" w:right="1530" w:bottom="1934" w:left="1542" w:header="0" w:footer="1684" w:gutter="0"/>
        </w:sect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before="109" w:line="237" w:lineRule="auto"/>
        <w:ind w:left="63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7.3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预案实施时间</w:t>
      </w:r>
    </w:p>
    <w:p>
      <w:pPr>
        <w:spacing w:before="126" w:line="237" w:lineRule="auto"/>
        <w:ind w:left="7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7"/>
          <w:sz w:val="31"/>
          <w:szCs w:val="31"/>
        </w:rPr>
        <w:t>8</w:t>
      </w:r>
      <w:r>
        <w:rPr>
          <w:rFonts w:ascii="方正黑体_GBK" w:hAnsi="方正黑体_GBK" w:eastAsia="方正黑体_GBK" w:cs="方正黑体_GBK"/>
          <w:color w:val="231F20"/>
          <w:spacing w:val="-7"/>
          <w:sz w:val="31"/>
          <w:szCs w:val="31"/>
        </w:rPr>
        <w:t>．</w:t>
      </w:r>
      <w:r>
        <w:rPr>
          <w:rFonts w:ascii="方正黑体_GBK" w:hAnsi="方正黑体_GBK" w:eastAsia="方正黑体_GBK" w:cs="方正黑体_GBK"/>
          <w:color w:val="231F20"/>
          <w:spacing w:val="-49"/>
          <w:sz w:val="31"/>
          <w:szCs w:val="31"/>
        </w:rPr>
        <w:t xml:space="preserve"> </w:t>
      </w:r>
      <w:r>
        <w:rPr>
          <w:rFonts w:ascii="方正黑体_GBK" w:hAnsi="方正黑体_GBK" w:eastAsia="方正黑体_GBK" w:cs="方正黑体_GBK"/>
          <w:color w:val="231F20"/>
          <w:spacing w:val="-7"/>
          <w:sz w:val="31"/>
          <w:szCs w:val="31"/>
        </w:rPr>
        <w:t>附件</w:t>
      </w:r>
    </w:p>
    <w:p>
      <w:pPr>
        <w:spacing w:before="133" w:line="224" w:lineRule="auto"/>
        <w:ind w:left="637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8.1 </w:t>
      </w: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相关部门应急联络人及联络方式</w:t>
      </w:r>
    </w:p>
    <w:p>
      <w:pPr>
        <w:spacing w:before="161" w:line="236" w:lineRule="auto"/>
        <w:ind w:left="637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z w:val="31"/>
          <w:szCs w:val="31"/>
        </w:rPr>
        <w:t>8.2</w:t>
      </w:r>
      <w:r>
        <w:rPr>
          <w:rFonts w:ascii="Times New Roman" w:hAnsi="Times New Roman" w:eastAsia="Times New Roman" w:cs="Times New Roman"/>
          <w:color w:val="231F20"/>
          <w:spacing w:val="47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z w:val="31"/>
          <w:szCs w:val="31"/>
        </w:rPr>
        <w:t>句容市安全生产专家通讯录</w:t>
      </w:r>
    </w:p>
    <w:p>
      <w:pPr>
        <w:spacing w:before="139" w:line="231" w:lineRule="auto"/>
        <w:ind w:left="637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>8.3</w:t>
      </w:r>
      <w:r>
        <w:rPr>
          <w:rFonts w:ascii="Times New Roman" w:hAnsi="Times New Roman" w:eastAsia="Times New Roman" w:cs="Times New Roman"/>
          <w:color w:val="231F20"/>
          <w:spacing w:val="32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>生产安全事故信息报送模板</w:t>
      </w:r>
    </w:p>
    <w:p>
      <w:pPr>
        <w:spacing w:before="150" w:line="233" w:lineRule="auto"/>
        <w:ind w:left="637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8.4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应急指挥体系结构图</w:t>
      </w:r>
    </w:p>
    <w:p>
      <w:pPr>
        <w:spacing w:before="144" w:line="231" w:lineRule="auto"/>
        <w:ind w:left="637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>8.5</w:t>
      </w:r>
      <w:r>
        <w:rPr>
          <w:rFonts w:ascii="Times New Roman" w:hAnsi="Times New Roman" w:eastAsia="Times New Roman" w:cs="Times New Roman"/>
          <w:color w:val="231F20"/>
          <w:spacing w:val="44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句容市生产安全事故应急救援工作组组成及职责</w:t>
      </w:r>
    </w:p>
    <w:p>
      <w:pPr>
        <w:spacing w:before="149" w:line="231" w:lineRule="auto"/>
        <w:ind w:left="637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>8.6</w:t>
      </w:r>
      <w:r>
        <w:rPr>
          <w:rFonts w:ascii="Times New Roman" w:hAnsi="Times New Roman" w:eastAsia="Times New Roman" w:cs="Times New Roman"/>
          <w:color w:val="231F20"/>
          <w:spacing w:val="48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>句容市生产安全事故应急响应流程图</w:t>
      </w:r>
    </w:p>
    <w:p>
      <w:pPr>
        <w:spacing w:line="231" w:lineRule="auto"/>
        <w:rPr>
          <w:rFonts w:ascii="方正楷体_GBK" w:hAnsi="方正楷体_GBK" w:eastAsia="方正楷体_GBK" w:cs="方正楷体_GBK"/>
          <w:sz w:val="31"/>
          <w:szCs w:val="31"/>
        </w:rPr>
        <w:sectPr>
          <w:footerReference r:id="rId6" w:type="default"/>
          <w:pgSz w:w="11906" w:h="16838"/>
          <w:pgMar w:top="1431" w:right="1785" w:bottom="1934" w:left="1542" w:header="0" w:footer="1684" w:gutter="0"/>
        </w:sect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pStyle w:val="2"/>
        <w:spacing w:before="114" w:line="238" w:lineRule="auto"/>
        <w:ind w:left="829"/>
        <w:rPr>
          <w:rFonts w:ascii="方正黑体_GBK" w:hAnsi="方正黑体_GBK" w:eastAsia="方正黑体_GBK" w:cs="方正黑体_GBK"/>
        </w:rPr>
      </w:pPr>
      <w:r>
        <w:rPr>
          <w:rFonts w:ascii="Times New Roman" w:hAnsi="Times New Roman" w:eastAsia="Times New Roman" w:cs="Times New Roman"/>
          <w:color w:val="231F20"/>
          <w:spacing w:val="-4"/>
        </w:rPr>
        <w:t>1</w:t>
      </w:r>
      <w:r>
        <w:rPr>
          <w:color w:val="231F20"/>
          <w:spacing w:val="-4"/>
        </w:rPr>
        <w:t>．</w:t>
      </w:r>
      <w:r>
        <w:rPr>
          <w:rFonts w:ascii="方正黑体_GBK" w:hAnsi="方正黑体_GBK" w:eastAsia="方正黑体_GBK" w:cs="方正黑体_GBK"/>
          <w:color w:val="231F20"/>
          <w:spacing w:val="-4"/>
        </w:rPr>
        <w:t>总则</w:t>
      </w:r>
    </w:p>
    <w:p>
      <w:pPr>
        <w:spacing w:before="125"/>
        <w:ind w:left="829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5"/>
          <w:sz w:val="31"/>
          <w:szCs w:val="31"/>
        </w:rPr>
        <w:t>1.1</w:t>
      </w:r>
      <w:r>
        <w:rPr>
          <w:rFonts w:ascii="Times New Roman" w:hAnsi="Times New Roman" w:eastAsia="Times New Roman" w:cs="Times New Roman"/>
          <w:color w:val="231F20"/>
          <w:spacing w:val="12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5"/>
          <w:sz w:val="31"/>
          <w:szCs w:val="31"/>
        </w:rPr>
        <w:t>编制目的</w:t>
      </w:r>
    </w:p>
    <w:p>
      <w:pPr>
        <w:pStyle w:val="2"/>
        <w:spacing w:before="123" w:line="298" w:lineRule="auto"/>
        <w:ind w:left="178" w:firstLine="642"/>
        <w:jc w:val="both"/>
      </w:pPr>
      <w:r>
        <w:rPr>
          <w:color w:val="231F20"/>
          <w:spacing w:val="5"/>
        </w:rPr>
        <w:t>为规范全市一般以上生产安全事故的应急管理</w:t>
      </w:r>
      <w:r>
        <w:rPr>
          <w:color w:val="231F20"/>
          <w:spacing w:val="4"/>
        </w:rPr>
        <w:t>和应急响应程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>序，进一步预防和减少事故，及时有效地组织实施应</w:t>
      </w:r>
      <w:r>
        <w:rPr>
          <w:color w:val="231F20"/>
          <w:spacing w:val="-3"/>
        </w:rPr>
        <w:t>急救援工作，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提高应急处置能力，最大限度减少人员伤亡、财产损失，保护生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2"/>
        </w:rPr>
        <w:t>态环境，保障人民群众生命和财产安全，制定本预案。</w:t>
      </w:r>
    </w:p>
    <w:p>
      <w:pPr>
        <w:spacing w:before="37"/>
        <w:ind w:left="829"/>
        <w:outlineLvl w:val="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5"/>
          <w:sz w:val="31"/>
          <w:szCs w:val="31"/>
        </w:rPr>
        <w:t>1.2</w:t>
      </w:r>
      <w:r>
        <w:rPr>
          <w:rFonts w:ascii="Times New Roman" w:hAnsi="Times New Roman" w:eastAsia="Times New Roman" w:cs="Times New Roman"/>
          <w:color w:val="231F20"/>
          <w:spacing w:val="12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5"/>
          <w:sz w:val="31"/>
          <w:szCs w:val="31"/>
        </w:rPr>
        <w:t>编制依据</w:t>
      </w:r>
    </w:p>
    <w:p>
      <w:pPr>
        <w:pStyle w:val="2"/>
        <w:spacing w:before="127" w:line="235" w:lineRule="auto"/>
        <w:ind w:left="623"/>
        <w:outlineLvl w:val="1"/>
      </w:pPr>
      <w:r>
        <w:rPr>
          <w:color w:val="231F20"/>
          <w:spacing w:val="-1"/>
        </w:rPr>
        <w:t>（</w:t>
      </w:r>
      <w:r>
        <w:rPr>
          <w:rFonts w:ascii="Times New Roman" w:hAnsi="Times New Roman" w:eastAsia="Times New Roman" w:cs="Times New Roman"/>
          <w:color w:val="231F20"/>
          <w:spacing w:val="-1"/>
        </w:rPr>
        <w:t xml:space="preserve">1 </w:t>
      </w:r>
      <w:r>
        <w:rPr>
          <w:color w:val="231F20"/>
          <w:spacing w:val="-1"/>
        </w:rPr>
        <w:t>）国家法律、部委及行业规章规定</w:t>
      </w:r>
    </w:p>
    <w:p>
      <w:pPr>
        <w:pStyle w:val="2"/>
        <w:spacing w:before="125" w:line="293" w:lineRule="auto"/>
        <w:ind w:left="612" w:right="807"/>
      </w:pPr>
      <w:r>
        <w:rPr>
          <w:color w:val="231F20"/>
          <w:spacing w:val="-4"/>
        </w:rPr>
        <w:t>《中华人民共和国突发事件应对法》（主席</w:t>
      </w:r>
      <w:r>
        <w:rPr>
          <w:color w:val="231F20"/>
          <w:spacing w:val="-5"/>
        </w:rPr>
        <w:t xml:space="preserve">令第 </w:t>
      </w:r>
      <w:r>
        <w:rPr>
          <w:rFonts w:ascii="Times New Roman" w:hAnsi="Times New Roman" w:eastAsia="Times New Roman" w:cs="Times New Roman"/>
          <w:color w:val="231F20"/>
          <w:spacing w:val="-5"/>
        </w:rPr>
        <w:t>69</w:t>
      </w:r>
      <w:r>
        <w:rPr>
          <w:rFonts w:ascii="Times New Roman" w:hAnsi="Times New Roman" w:eastAsia="Times New Roman" w:cs="Times New Roman"/>
          <w:color w:val="231F20"/>
          <w:spacing w:val="26"/>
          <w:w w:val="101"/>
        </w:rPr>
        <w:t xml:space="preserve"> </w:t>
      </w:r>
      <w:r>
        <w:rPr>
          <w:color w:val="231F20"/>
          <w:spacing w:val="-5"/>
        </w:rPr>
        <w:t>号</w:t>
      </w:r>
      <w:r>
        <w:rPr>
          <w:color w:val="231F20"/>
          <w:spacing w:val="-101"/>
        </w:rPr>
        <w:t>）；</w:t>
      </w:r>
      <w:r>
        <w:rPr>
          <w:color w:val="231F20"/>
        </w:rPr>
        <w:t xml:space="preserve"> </w:t>
      </w:r>
      <w:r>
        <w:rPr>
          <w:color w:val="231F20"/>
          <w:spacing w:val="-5"/>
        </w:rPr>
        <w:t xml:space="preserve">《中华人民共和国安全生产法》（主席令第 </w:t>
      </w:r>
      <w:r>
        <w:rPr>
          <w:rFonts w:ascii="Times New Roman" w:hAnsi="Times New Roman" w:eastAsia="Times New Roman" w:cs="Times New Roman"/>
          <w:color w:val="231F20"/>
          <w:spacing w:val="-5"/>
        </w:rPr>
        <w:t>88</w:t>
      </w:r>
      <w:r>
        <w:rPr>
          <w:rFonts w:ascii="Times New Roman" w:hAnsi="Times New Roman" w:eastAsia="Times New Roman" w:cs="Times New Roman"/>
          <w:color w:val="231F20"/>
          <w:spacing w:val="26"/>
        </w:rPr>
        <w:t xml:space="preserve"> </w:t>
      </w:r>
      <w:r>
        <w:rPr>
          <w:color w:val="231F20"/>
          <w:spacing w:val="-5"/>
        </w:rPr>
        <w:t>号</w:t>
      </w:r>
      <w:r>
        <w:rPr>
          <w:color w:val="231F20"/>
          <w:spacing w:val="-51"/>
        </w:rPr>
        <w:t>）；</w:t>
      </w:r>
    </w:p>
    <w:p>
      <w:pPr>
        <w:pStyle w:val="2"/>
        <w:spacing w:before="34" w:line="232" w:lineRule="auto"/>
        <w:ind w:left="612"/>
      </w:pPr>
      <w:r>
        <w:rPr>
          <w:color w:val="231F20"/>
          <w:spacing w:val="-7"/>
        </w:rPr>
        <w:t xml:space="preserve">《中华人民共和国消防法》（主席令第 </w:t>
      </w:r>
      <w:r>
        <w:rPr>
          <w:rFonts w:ascii="Times New Roman" w:hAnsi="Times New Roman" w:eastAsia="Times New Roman" w:cs="Times New Roman"/>
          <w:color w:val="231F20"/>
          <w:spacing w:val="-7"/>
        </w:rPr>
        <w:t>6</w:t>
      </w:r>
      <w:r>
        <w:rPr>
          <w:rFonts w:ascii="Times New Roman" w:hAnsi="Times New Roman" w:eastAsia="Times New Roman" w:cs="Times New Roman"/>
          <w:color w:val="231F20"/>
          <w:spacing w:val="27"/>
        </w:rPr>
        <w:t xml:space="preserve"> </w:t>
      </w:r>
      <w:r>
        <w:rPr>
          <w:color w:val="231F20"/>
          <w:spacing w:val="-7"/>
        </w:rPr>
        <w:t>号</w:t>
      </w:r>
      <w:r>
        <w:rPr>
          <w:color w:val="231F20"/>
          <w:spacing w:val="-45"/>
        </w:rPr>
        <w:t>）；</w:t>
      </w:r>
    </w:p>
    <w:p>
      <w:pPr>
        <w:pStyle w:val="2"/>
        <w:spacing w:before="131" w:line="293" w:lineRule="auto"/>
        <w:ind w:left="612" w:right="74"/>
      </w:pPr>
      <w:r>
        <w:rPr>
          <w:color w:val="231F20"/>
          <w:spacing w:val="-5"/>
        </w:rPr>
        <w:t xml:space="preserve">《生产安全事故报告和调查处理条例》（国务院令第 </w:t>
      </w:r>
      <w:r>
        <w:rPr>
          <w:rFonts w:ascii="Times New Roman" w:hAnsi="Times New Roman" w:eastAsia="Times New Roman" w:cs="Times New Roman"/>
          <w:color w:val="231F20"/>
          <w:spacing w:val="-5"/>
        </w:rPr>
        <w:t>493</w:t>
      </w:r>
      <w:r>
        <w:rPr>
          <w:rFonts w:ascii="Times New Roman" w:hAnsi="Times New Roman" w:eastAsia="Times New Roman" w:cs="Times New Roman"/>
          <w:color w:val="231F20"/>
          <w:spacing w:val="26"/>
        </w:rPr>
        <w:t xml:space="preserve"> </w:t>
      </w:r>
      <w:r>
        <w:rPr>
          <w:color w:val="231F20"/>
          <w:spacing w:val="-5"/>
        </w:rPr>
        <w:t>号</w:t>
      </w:r>
      <w:r>
        <w:rPr>
          <w:color w:val="231F20"/>
          <w:spacing w:val="-105"/>
        </w:rPr>
        <w:t>）；</w:t>
      </w:r>
      <w:r>
        <w:rPr>
          <w:color w:val="231F20"/>
        </w:rPr>
        <w:t xml:space="preserve"> </w:t>
      </w:r>
      <w:r>
        <w:rPr>
          <w:color w:val="231F20"/>
          <w:spacing w:val="-5"/>
        </w:rPr>
        <w:t xml:space="preserve">《生产安全事故应急条例》（国务院令第 </w:t>
      </w:r>
      <w:r>
        <w:rPr>
          <w:rFonts w:ascii="Times New Roman" w:hAnsi="Times New Roman" w:eastAsia="Times New Roman" w:cs="Times New Roman"/>
          <w:color w:val="231F20"/>
          <w:spacing w:val="-5"/>
        </w:rPr>
        <w:t>7</w:t>
      </w:r>
      <w:r>
        <w:rPr>
          <w:rFonts w:ascii="Times New Roman" w:hAnsi="Times New Roman" w:eastAsia="Times New Roman" w:cs="Times New Roman"/>
          <w:color w:val="231F20"/>
          <w:spacing w:val="-6"/>
        </w:rPr>
        <w:t>08</w:t>
      </w:r>
      <w:r>
        <w:rPr>
          <w:rFonts w:ascii="Times New Roman" w:hAnsi="Times New Roman" w:eastAsia="Times New Roman" w:cs="Times New Roman"/>
          <w:color w:val="231F20"/>
          <w:spacing w:val="27"/>
        </w:rPr>
        <w:t xml:space="preserve"> </w:t>
      </w:r>
      <w:r>
        <w:rPr>
          <w:color w:val="231F20"/>
          <w:spacing w:val="-6"/>
        </w:rPr>
        <w:t>号</w:t>
      </w:r>
      <w:r>
        <w:rPr>
          <w:color w:val="231F20"/>
          <w:spacing w:val="-51"/>
        </w:rPr>
        <w:t>）；</w:t>
      </w:r>
    </w:p>
    <w:p>
      <w:pPr>
        <w:pStyle w:val="2"/>
        <w:spacing w:before="34" w:line="232" w:lineRule="auto"/>
        <w:ind w:left="612"/>
      </w:pPr>
      <w:r>
        <w:rPr>
          <w:color w:val="231F20"/>
          <w:spacing w:val="-2"/>
        </w:rPr>
        <w:t>《突发事件应急预案管理办法》（国办发〔</w:t>
      </w:r>
      <w:r>
        <w:rPr>
          <w:rFonts w:ascii="Times New Roman" w:hAnsi="Times New Roman" w:eastAsia="Times New Roman" w:cs="Times New Roman"/>
          <w:color w:val="231F20"/>
          <w:spacing w:val="-2"/>
        </w:rPr>
        <w:t>2013</w:t>
      </w:r>
      <w:r>
        <w:rPr>
          <w:color w:val="231F20"/>
          <w:spacing w:val="-2"/>
        </w:rPr>
        <w:t>〕</w:t>
      </w:r>
      <w:r>
        <w:rPr>
          <w:rFonts w:ascii="Times New Roman" w:hAnsi="Times New Roman" w:eastAsia="Times New Roman" w:cs="Times New Roman"/>
          <w:color w:val="231F20"/>
          <w:spacing w:val="-2"/>
        </w:rPr>
        <w:t>101</w:t>
      </w:r>
      <w:r>
        <w:rPr>
          <w:rFonts w:ascii="Times New Roman" w:hAnsi="Times New Roman" w:eastAsia="Times New Roman" w:cs="Times New Roman"/>
          <w:color w:val="231F20"/>
          <w:spacing w:val="26"/>
        </w:rPr>
        <w:t xml:space="preserve"> </w:t>
      </w:r>
      <w:r>
        <w:rPr>
          <w:color w:val="231F20"/>
          <w:spacing w:val="-2"/>
        </w:rPr>
        <w:t>号</w:t>
      </w:r>
      <w:r>
        <w:rPr>
          <w:color w:val="231F20"/>
          <w:spacing w:val="-42"/>
        </w:rPr>
        <w:t>）；</w:t>
      </w:r>
    </w:p>
    <w:p>
      <w:pPr>
        <w:pStyle w:val="2"/>
        <w:spacing w:before="131" w:line="294" w:lineRule="auto"/>
        <w:ind w:left="193" w:right="100" w:firstLine="419"/>
      </w:pPr>
      <w:r>
        <w:rPr>
          <w:color w:val="231F20"/>
          <w:spacing w:val="6"/>
        </w:rPr>
        <w:t>《生产安全事故应急预案管理办法》（</w:t>
      </w:r>
      <w:r>
        <w:rPr>
          <w:rFonts w:ascii="Times New Roman" w:hAnsi="Times New Roman" w:eastAsia="Times New Roman" w:cs="Times New Roman"/>
          <w:color w:val="231F20"/>
          <w:spacing w:val="6"/>
        </w:rPr>
        <w:t xml:space="preserve">2019  </w:t>
      </w:r>
      <w:r>
        <w:rPr>
          <w:color w:val="231F20"/>
          <w:spacing w:val="6"/>
        </w:rPr>
        <w:t>年应急</w:t>
      </w:r>
      <w:r>
        <w:rPr>
          <w:color w:val="231F20"/>
          <w:spacing w:val="5"/>
        </w:rPr>
        <w:t>管理部令</w:t>
      </w:r>
      <w:r>
        <w:rPr>
          <w:color w:val="231F20"/>
        </w:rPr>
        <w:t xml:space="preserve"> </w:t>
      </w:r>
      <w:r>
        <w:rPr>
          <w:color w:val="231F20"/>
          <w:spacing w:val="-26"/>
        </w:rPr>
        <w:t>第</w:t>
      </w:r>
      <w:r>
        <w:rPr>
          <w:color w:val="231F20"/>
          <w:spacing w:val="-52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26"/>
        </w:rPr>
        <w:t>2</w:t>
      </w:r>
      <w:r>
        <w:rPr>
          <w:rFonts w:ascii="Times New Roman" w:hAnsi="Times New Roman" w:eastAsia="Times New Roman" w:cs="Times New Roman"/>
          <w:color w:val="231F20"/>
          <w:spacing w:val="26"/>
        </w:rPr>
        <w:t xml:space="preserve"> </w:t>
      </w:r>
      <w:r>
        <w:rPr>
          <w:color w:val="231F20"/>
          <w:spacing w:val="-26"/>
        </w:rPr>
        <w:t>号修正）。</w:t>
      </w:r>
    </w:p>
    <w:p>
      <w:pPr>
        <w:pStyle w:val="2"/>
        <w:spacing w:before="31" w:line="236" w:lineRule="auto"/>
        <w:ind w:left="623"/>
      </w:pPr>
      <w:r>
        <w:rPr>
          <w:color w:val="231F20"/>
          <w:spacing w:val="3"/>
        </w:rPr>
        <w:t>（</w:t>
      </w:r>
      <w:r>
        <w:rPr>
          <w:rFonts w:ascii="Times New Roman" w:hAnsi="Times New Roman" w:eastAsia="Times New Roman" w:cs="Times New Roman"/>
          <w:color w:val="231F20"/>
          <w:spacing w:val="3"/>
        </w:rPr>
        <w:t>2</w:t>
      </w:r>
      <w:r>
        <w:rPr>
          <w:color w:val="231F20"/>
          <w:spacing w:val="3"/>
        </w:rPr>
        <w:t>）地方性法规及文件</w:t>
      </w:r>
    </w:p>
    <w:p>
      <w:pPr>
        <w:pStyle w:val="2"/>
        <w:spacing w:before="123" w:line="293" w:lineRule="auto"/>
        <w:ind w:left="178" w:right="116" w:firstLine="434"/>
      </w:pPr>
      <w:r>
        <w:rPr>
          <w:color w:val="231F20"/>
        </w:rPr>
        <w:t>《江苏省安全生产条例》（江苏省十四届人大常委会第二次会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-30"/>
          <w:w w:val="98"/>
        </w:rPr>
        <w:t>议修订</w:t>
      </w:r>
      <w:r>
        <w:rPr>
          <w:color w:val="231F20"/>
          <w:spacing w:val="-17"/>
        </w:rPr>
        <w:t>）；</w:t>
      </w:r>
    </w:p>
    <w:p>
      <w:pPr>
        <w:pStyle w:val="2"/>
        <w:spacing w:before="33" w:line="293" w:lineRule="auto"/>
        <w:ind w:right="135" w:firstLine="612"/>
      </w:pPr>
      <w:r>
        <w:rPr>
          <w:color w:val="231F20"/>
          <w:spacing w:val="-1"/>
        </w:rPr>
        <w:t>《江苏省生产安全事故应急预案管理办法实施细则》（苏应急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1"/>
        </w:rPr>
        <w:t>〔</w:t>
      </w:r>
      <w:r>
        <w:rPr>
          <w:rFonts w:ascii="Times New Roman" w:hAnsi="Times New Roman" w:eastAsia="Times New Roman" w:cs="Times New Roman"/>
          <w:color w:val="231F20"/>
          <w:spacing w:val="1"/>
        </w:rPr>
        <w:t>2020</w:t>
      </w:r>
      <w:r>
        <w:rPr>
          <w:color w:val="231F20"/>
          <w:spacing w:val="1"/>
        </w:rPr>
        <w:t>〕</w:t>
      </w:r>
      <w:r>
        <w:rPr>
          <w:rFonts w:ascii="Times New Roman" w:hAnsi="Times New Roman" w:eastAsia="Times New Roman" w:cs="Times New Roman"/>
          <w:color w:val="231F20"/>
          <w:spacing w:val="1"/>
        </w:rPr>
        <w:t>24</w:t>
      </w:r>
      <w:r>
        <w:rPr>
          <w:rFonts w:ascii="Times New Roman" w:hAnsi="Times New Roman" w:eastAsia="Times New Roman" w:cs="Times New Roman"/>
          <w:color w:val="231F20"/>
          <w:spacing w:val="27"/>
        </w:rPr>
        <w:t xml:space="preserve"> </w:t>
      </w:r>
      <w:r>
        <w:rPr>
          <w:color w:val="231F20"/>
          <w:spacing w:val="1"/>
        </w:rPr>
        <w:t>号</w:t>
      </w:r>
      <w:r>
        <w:rPr>
          <w:color w:val="231F20"/>
          <w:spacing w:val="-51"/>
        </w:rPr>
        <w:t>）；</w:t>
      </w:r>
    </w:p>
    <w:p>
      <w:pPr>
        <w:pStyle w:val="2"/>
        <w:spacing w:before="34" w:line="234" w:lineRule="auto"/>
        <w:ind w:left="612"/>
      </w:pPr>
      <w:r>
        <w:rPr>
          <w:color w:val="231F20"/>
          <w:spacing w:val="39"/>
        </w:rPr>
        <w:t>《江苏省突发事件预警信息发布管理办法》（</w:t>
      </w:r>
      <w:r>
        <w:rPr>
          <w:color w:val="231F20"/>
          <w:spacing w:val="38"/>
        </w:rPr>
        <w:t>苏政办发</w:t>
      </w:r>
    </w:p>
    <w:p>
      <w:pPr>
        <w:spacing w:line="234" w:lineRule="auto"/>
        <w:sectPr>
          <w:footerReference r:id="rId7" w:type="default"/>
          <w:pgSz w:w="11906" w:h="16838"/>
          <w:pgMar w:top="1431" w:right="1431" w:bottom="1930" w:left="1368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4" w:line="232" w:lineRule="auto"/>
      </w:pPr>
      <w:r>
        <w:rPr>
          <w:color w:val="231F20"/>
          <w:spacing w:val="1"/>
        </w:rPr>
        <w:t>〔</w:t>
      </w:r>
      <w:r>
        <w:rPr>
          <w:rFonts w:ascii="Times New Roman" w:hAnsi="Times New Roman" w:eastAsia="Times New Roman" w:cs="Times New Roman"/>
          <w:color w:val="231F20"/>
          <w:spacing w:val="1"/>
        </w:rPr>
        <w:t>2022</w:t>
      </w:r>
      <w:r>
        <w:rPr>
          <w:color w:val="231F20"/>
          <w:spacing w:val="1"/>
        </w:rPr>
        <w:t>〕</w:t>
      </w:r>
      <w:r>
        <w:rPr>
          <w:rFonts w:ascii="Times New Roman" w:hAnsi="Times New Roman" w:eastAsia="Times New Roman" w:cs="Times New Roman"/>
          <w:color w:val="231F20"/>
          <w:spacing w:val="1"/>
        </w:rPr>
        <w:t>32</w:t>
      </w:r>
      <w:r>
        <w:rPr>
          <w:rFonts w:ascii="Times New Roman" w:hAnsi="Times New Roman" w:eastAsia="Times New Roman" w:cs="Times New Roman"/>
          <w:color w:val="231F20"/>
          <w:spacing w:val="27"/>
        </w:rPr>
        <w:t xml:space="preserve"> </w:t>
      </w:r>
      <w:r>
        <w:rPr>
          <w:color w:val="231F20"/>
          <w:spacing w:val="1"/>
        </w:rPr>
        <w:t>号</w:t>
      </w:r>
      <w:r>
        <w:rPr>
          <w:color w:val="231F20"/>
          <w:spacing w:val="-51"/>
        </w:rPr>
        <w:t>）；</w:t>
      </w:r>
    </w:p>
    <w:p>
      <w:pPr>
        <w:pStyle w:val="2"/>
        <w:spacing w:before="130" w:line="296" w:lineRule="auto"/>
        <w:ind w:right="161" w:firstLine="612"/>
        <w:jc w:val="both"/>
      </w:pPr>
      <w:r>
        <w:rPr>
          <w:color w:val="231F20"/>
          <w:spacing w:val="1"/>
        </w:rPr>
        <w:t>《镇江市安全生产重大风险防控责任体系建设方案</w:t>
      </w:r>
      <w:r>
        <w:rPr>
          <w:color w:val="231F20"/>
        </w:rPr>
        <w:t xml:space="preserve">》《镇江市 </w:t>
      </w:r>
      <w:r>
        <w:rPr>
          <w:color w:val="231F20"/>
          <w:spacing w:val="23"/>
        </w:rPr>
        <w:t>自然灾害和事故灾难应急救援责任体系建设方案》（镇政办发</w:t>
      </w:r>
      <w:r>
        <w:rPr>
          <w:color w:val="231F20"/>
          <w:spacing w:val="15"/>
        </w:rPr>
        <w:t xml:space="preserve"> </w:t>
      </w:r>
      <w:r>
        <w:rPr>
          <w:color w:val="231F20"/>
          <w:spacing w:val="1"/>
        </w:rPr>
        <w:t>〔</w:t>
      </w:r>
      <w:r>
        <w:rPr>
          <w:rFonts w:ascii="Times New Roman" w:hAnsi="Times New Roman" w:eastAsia="Times New Roman" w:cs="Times New Roman"/>
          <w:color w:val="231F20"/>
          <w:spacing w:val="1"/>
        </w:rPr>
        <w:t>2022</w:t>
      </w:r>
      <w:r>
        <w:rPr>
          <w:color w:val="231F20"/>
          <w:spacing w:val="1"/>
        </w:rPr>
        <w:t>〕</w:t>
      </w:r>
      <w:r>
        <w:rPr>
          <w:rFonts w:ascii="Times New Roman" w:hAnsi="Times New Roman" w:eastAsia="Times New Roman" w:cs="Times New Roman"/>
          <w:color w:val="231F20"/>
          <w:spacing w:val="1"/>
        </w:rPr>
        <w:t>39</w:t>
      </w:r>
      <w:r>
        <w:rPr>
          <w:rFonts w:ascii="Times New Roman" w:hAnsi="Times New Roman" w:eastAsia="Times New Roman" w:cs="Times New Roman"/>
          <w:color w:val="231F20"/>
          <w:spacing w:val="27"/>
        </w:rPr>
        <w:t xml:space="preserve"> </w:t>
      </w:r>
      <w:r>
        <w:rPr>
          <w:color w:val="231F20"/>
          <w:spacing w:val="1"/>
        </w:rPr>
        <w:t>号</w:t>
      </w:r>
      <w:r>
        <w:rPr>
          <w:color w:val="231F20"/>
          <w:spacing w:val="-51"/>
        </w:rPr>
        <w:t>）；</w:t>
      </w:r>
    </w:p>
    <w:p>
      <w:pPr>
        <w:pStyle w:val="2"/>
        <w:spacing w:before="34" w:line="234" w:lineRule="auto"/>
        <w:jc w:val="right"/>
      </w:pPr>
      <w:r>
        <w:rPr>
          <w:color w:val="231F20"/>
          <w:spacing w:val="6"/>
        </w:rPr>
        <w:t>《江苏省重特大生产安全事故应急预案》（苏政办函〔</w:t>
      </w:r>
      <w:r>
        <w:rPr>
          <w:rFonts w:ascii="Times New Roman" w:hAnsi="Times New Roman" w:eastAsia="Times New Roman" w:cs="Times New Roman"/>
          <w:color w:val="231F20"/>
          <w:spacing w:val="6"/>
        </w:rPr>
        <w:t>2020</w:t>
      </w:r>
      <w:r>
        <w:rPr>
          <w:color w:val="231F20"/>
          <w:spacing w:val="6"/>
        </w:rPr>
        <w:t>〕</w:t>
      </w:r>
    </w:p>
    <w:p>
      <w:pPr>
        <w:pStyle w:val="2"/>
        <w:spacing w:before="128" w:line="232" w:lineRule="auto"/>
        <w:ind w:left="199"/>
      </w:pPr>
      <w:r>
        <w:rPr>
          <w:rFonts w:ascii="Times New Roman" w:hAnsi="Times New Roman" w:eastAsia="Times New Roman" w:cs="Times New Roman"/>
          <w:color w:val="231F20"/>
          <w:spacing w:val="-18"/>
        </w:rPr>
        <w:t>12</w:t>
      </w:r>
      <w:r>
        <w:rPr>
          <w:rFonts w:ascii="Times New Roman" w:hAnsi="Times New Roman" w:eastAsia="Times New Roman" w:cs="Times New Roman"/>
          <w:color w:val="231F20"/>
          <w:spacing w:val="26"/>
        </w:rPr>
        <w:t xml:space="preserve"> </w:t>
      </w:r>
      <w:r>
        <w:rPr>
          <w:color w:val="231F20"/>
          <w:spacing w:val="-18"/>
        </w:rPr>
        <w:t>号</w:t>
      </w:r>
      <w:r>
        <w:rPr>
          <w:color w:val="231F20"/>
          <w:spacing w:val="-50"/>
        </w:rPr>
        <w:t>）；</w:t>
      </w:r>
    </w:p>
    <w:p>
      <w:pPr>
        <w:pStyle w:val="2"/>
        <w:spacing w:before="130" w:line="293" w:lineRule="auto"/>
        <w:ind w:left="612" w:right="137"/>
      </w:pPr>
      <w:r>
        <w:rPr>
          <w:color w:val="231F20"/>
          <w:spacing w:val="-12"/>
        </w:rPr>
        <w:t>《镇江市突发事件总体应急预案》（镇政发〔</w:t>
      </w:r>
      <w:r>
        <w:rPr>
          <w:rFonts w:ascii="Times New Roman" w:hAnsi="Times New Roman" w:eastAsia="Times New Roman" w:cs="Times New Roman"/>
          <w:color w:val="231F20"/>
          <w:spacing w:val="-12"/>
        </w:rPr>
        <w:t>2020</w:t>
      </w:r>
      <w:r>
        <w:rPr>
          <w:color w:val="231F20"/>
          <w:spacing w:val="-12"/>
        </w:rPr>
        <w:t>〕</w:t>
      </w:r>
      <w:r>
        <w:rPr>
          <w:rFonts w:ascii="Times New Roman" w:hAnsi="Times New Roman" w:eastAsia="Times New Roman" w:cs="Times New Roman"/>
          <w:color w:val="231F20"/>
          <w:spacing w:val="-12"/>
        </w:rPr>
        <w:t>34</w:t>
      </w:r>
      <w:r>
        <w:rPr>
          <w:rFonts w:ascii="Times New Roman" w:hAnsi="Times New Roman" w:eastAsia="Times New Roman" w:cs="Times New Roman"/>
          <w:color w:val="231F20"/>
          <w:spacing w:val="31"/>
          <w:w w:val="101"/>
        </w:rPr>
        <w:t xml:space="preserve"> </w:t>
      </w:r>
      <w:r>
        <w:rPr>
          <w:color w:val="231F20"/>
          <w:spacing w:val="-12"/>
        </w:rPr>
        <w:t>号）等；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>《镇江市生产安全事故综合应急预案》；</w:t>
      </w:r>
    </w:p>
    <w:p>
      <w:pPr>
        <w:pStyle w:val="2"/>
        <w:spacing w:before="34" w:line="234" w:lineRule="auto"/>
        <w:ind w:left="612"/>
      </w:pPr>
      <w:r>
        <w:rPr>
          <w:color w:val="231F20"/>
          <w:spacing w:val="-2"/>
        </w:rPr>
        <w:t>《句容市突发公共事件总体应急预案》。</w:t>
      </w:r>
    </w:p>
    <w:p>
      <w:pPr>
        <w:spacing w:before="152" w:line="205" w:lineRule="auto"/>
        <w:ind w:left="829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4"/>
          <w:sz w:val="31"/>
          <w:szCs w:val="31"/>
        </w:rPr>
        <w:t>1.3</w:t>
      </w:r>
      <w:r>
        <w:rPr>
          <w:rFonts w:ascii="Times New Roman" w:hAnsi="Times New Roman" w:eastAsia="Times New Roman" w:cs="Times New Roman"/>
          <w:color w:val="231F20"/>
          <w:spacing w:val="9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4"/>
          <w:sz w:val="31"/>
          <w:szCs w:val="31"/>
        </w:rPr>
        <w:t>适用范围</w:t>
      </w:r>
    </w:p>
    <w:p>
      <w:pPr>
        <w:pStyle w:val="2"/>
        <w:spacing w:before="173" w:line="295" w:lineRule="auto"/>
        <w:ind w:left="180" w:right="161" w:firstLine="628"/>
      </w:pPr>
      <w:r>
        <w:rPr>
          <w:color w:val="231F20"/>
          <w:spacing w:val="18"/>
        </w:rPr>
        <w:t>本预案适用于句容市行政区域内下列生产安全事</w:t>
      </w:r>
      <w:r>
        <w:rPr>
          <w:color w:val="231F20"/>
          <w:spacing w:val="17"/>
        </w:rPr>
        <w:t>故应对工</w:t>
      </w:r>
      <w:r>
        <w:rPr>
          <w:color w:val="231F20"/>
        </w:rPr>
        <w:t xml:space="preserve"> </w:t>
      </w:r>
      <w:r>
        <w:rPr>
          <w:color w:val="231F20"/>
          <w:spacing w:val="-18"/>
        </w:rPr>
        <w:t>作：</w:t>
      </w:r>
    </w:p>
    <w:p>
      <w:pPr>
        <w:pStyle w:val="2"/>
        <w:spacing w:before="26" w:line="236" w:lineRule="auto"/>
        <w:ind w:left="623"/>
      </w:pPr>
      <w:r>
        <w:rPr>
          <w:color w:val="231F20"/>
          <w:spacing w:val="13"/>
        </w:rPr>
        <w:t>（</w:t>
      </w:r>
      <w:r>
        <w:rPr>
          <w:rFonts w:ascii="Times New Roman" w:hAnsi="Times New Roman" w:eastAsia="Times New Roman" w:cs="Times New Roman"/>
          <w:color w:val="231F20"/>
          <w:spacing w:val="13"/>
        </w:rPr>
        <w:t>1</w:t>
      </w:r>
      <w:r>
        <w:rPr>
          <w:color w:val="231F20"/>
          <w:spacing w:val="13"/>
        </w:rPr>
        <w:t>）一般(Ⅳ级）及以上等级的生产安全事故。</w:t>
      </w:r>
    </w:p>
    <w:p>
      <w:pPr>
        <w:pStyle w:val="2"/>
        <w:spacing w:before="121" w:line="280" w:lineRule="auto"/>
        <w:ind w:left="183" w:right="162" w:firstLine="440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2</w:t>
      </w:r>
      <w:r>
        <w:rPr>
          <w:color w:val="231F20"/>
          <w:spacing w:val="6"/>
        </w:rPr>
        <w:t>）超出我市各镇级地方人民政府（街道、管委会）应急处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5"/>
        </w:rPr>
        <w:t>置能力，或跨镇级（街道、管委会）行政区域、跨多个领域（行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业和部门）的生产安全事故。</w:t>
      </w:r>
    </w:p>
    <w:p>
      <w:pPr>
        <w:pStyle w:val="2"/>
        <w:spacing w:before="127" w:line="269" w:lineRule="auto"/>
        <w:ind w:left="182" w:right="199" w:firstLine="441"/>
      </w:pPr>
      <w:r>
        <w:rPr>
          <w:color w:val="231F20"/>
          <w:spacing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5"/>
        </w:rPr>
        <w:t>3</w:t>
      </w:r>
      <w:r>
        <w:rPr>
          <w:color w:val="231F20"/>
          <w:spacing w:val="5"/>
        </w:rPr>
        <w:t>）需要市安全生产委员会（以下简称市安委</w:t>
      </w:r>
      <w:r>
        <w:rPr>
          <w:color w:val="231F20"/>
          <w:spacing w:val="4"/>
        </w:rPr>
        <w:t>会）处置的生</w:t>
      </w:r>
      <w:r>
        <w:rPr>
          <w:color w:val="231F20"/>
        </w:rPr>
        <w:t xml:space="preserve"> </w:t>
      </w:r>
      <w:r>
        <w:rPr>
          <w:color w:val="231F20"/>
          <w:spacing w:val="-5"/>
        </w:rPr>
        <w:t>产安全事故。</w:t>
      </w:r>
    </w:p>
    <w:p>
      <w:pPr>
        <w:pStyle w:val="2"/>
        <w:spacing w:before="124" w:line="236" w:lineRule="auto"/>
        <w:ind w:left="827"/>
      </w:pPr>
      <w:r>
        <w:rPr>
          <w:color w:val="231F20"/>
          <w:spacing w:val="-5"/>
        </w:rPr>
        <w:t>生产安全事故的分级：</w:t>
      </w:r>
    </w:p>
    <w:p>
      <w:pPr>
        <w:pStyle w:val="2"/>
        <w:spacing w:before="125" w:line="293" w:lineRule="auto"/>
        <w:ind w:left="183" w:right="44" w:firstLine="624"/>
      </w:pPr>
      <w:r>
        <w:rPr>
          <w:color w:val="231F20"/>
          <w:spacing w:val="12"/>
        </w:rPr>
        <w:t>特别重大事故(Ⅰ级</w:t>
      </w:r>
      <w:r>
        <w:rPr>
          <w:color w:val="231F20"/>
          <w:spacing w:val="-64"/>
        </w:rPr>
        <w:t>）：</w:t>
      </w:r>
      <w:r>
        <w:rPr>
          <w:color w:val="231F20"/>
          <w:spacing w:val="12"/>
        </w:rPr>
        <w:t xml:space="preserve">造成 </w:t>
      </w:r>
      <w:r>
        <w:rPr>
          <w:rFonts w:ascii="Times New Roman" w:hAnsi="Times New Roman" w:eastAsia="Times New Roman" w:cs="Times New Roman"/>
          <w:color w:val="231F20"/>
          <w:spacing w:val="12"/>
        </w:rPr>
        <w:t xml:space="preserve">30  </w:t>
      </w:r>
      <w:r>
        <w:rPr>
          <w:color w:val="231F20"/>
          <w:spacing w:val="12"/>
        </w:rPr>
        <w:t>人以上死亡（含失踪</w:t>
      </w:r>
      <w:r>
        <w:rPr>
          <w:color w:val="231F20"/>
          <w:spacing w:val="-64"/>
        </w:rPr>
        <w:t>），</w:t>
      </w:r>
      <w:r>
        <w:rPr>
          <w:color w:val="231F20"/>
          <w:spacing w:val="12"/>
        </w:rPr>
        <w:t>或</w:t>
      </w:r>
      <w:r>
        <w:rPr>
          <w:color w:val="231F20"/>
          <w:spacing w:val="1"/>
        </w:rPr>
        <w:t xml:space="preserve">  </w:t>
      </w:r>
      <w:r>
        <w:rPr>
          <w:color w:val="231F20"/>
          <w:spacing w:val="-8"/>
        </w:rPr>
        <w:t xml:space="preserve">者 </w:t>
      </w:r>
      <w:r>
        <w:rPr>
          <w:rFonts w:ascii="Times New Roman" w:hAnsi="Times New Roman" w:eastAsia="Times New Roman" w:cs="Times New Roman"/>
          <w:color w:val="231F20"/>
          <w:spacing w:val="-8"/>
        </w:rPr>
        <w:t>100</w:t>
      </w:r>
      <w:r>
        <w:rPr>
          <w:rFonts w:ascii="Times New Roman" w:hAnsi="Times New Roman" w:eastAsia="Times New Roman" w:cs="Times New Roman"/>
          <w:color w:val="231F20"/>
          <w:spacing w:val="27"/>
        </w:rPr>
        <w:t xml:space="preserve"> </w:t>
      </w:r>
      <w:r>
        <w:rPr>
          <w:color w:val="231F20"/>
          <w:spacing w:val="-8"/>
        </w:rPr>
        <w:t>人以上中毒（重伤</w:t>
      </w:r>
      <w:r>
        <w:rPr>
          <w:color w:val="231F20"/>
          <w:spacing w:val="-138"/>
          <w:w w:val="99"/>
        </w:rPr>
        <w:t>），</w:t>
      </w:r>
      <w:r>
        <w:rPr>
          <w:color w:val="231F20"/>
          <w:spacing w:val="-8"/>
        </w:rPr>
        <w:t xml:space="preserve">或者直接经济损失 </w:t>
      </w:r>
      <w:r>
        <w:rPr>
          <w:rFonts w:ascii="Times New Roman" w:hAnsi="Times New Roman" w:eastAsia="Times New Roman" w:cs="Times New Roman"/>
          <w:color w:val="231F20"/>
          <w:spacing w:val="-8"/>
        </w:rPr>
        <w:t>1</w:t>
      </w:r>
      <w:r>
        <w:rPr>
          <w:rFonts w:ascii="Times New Roman" w:hAnsi="Times New Roman" w:eastAsia="Times New Roman" w:cs="Times New Roman"/>
          <w:color w:val="231F20"/>
          <w:spacing w:val="22"/>
        </w:rPr>
        <w:t xml:space="preserve"> </w:t>
      </w:r>
      <w:r>
        <w:rPr>
          <w:color w:val="231F20"/>
          <w:spacing w:val="-8"/>
        </w:rPr>
        <w:t>亿元以上的事故。</w:t>
      </w:r>
    </w:p>
    <w:p>
      <w:pPr>
        <w:pStyle w:val="2"/>
        <w:spacing w:before="32" w:line="233" w:lineRule="auto"/>
        <w:jc w:val="right"/>
      </w:pPr>
      <w:r>
        <w:rPr>
          <w:color w:val="231F20"/>
          <w:spacing w:val="-11"/>
        </w:rPr>
        <w:t>重大事故(Ⅱ级</w:t>
      </w:r>
      <w:r>
        <w:rPr>
          <w:color w:val="231F20"/>
          <w:spacing w:val="-56"/>
        </w:rPr>
        <w:t>）：</w:t>
      </w:r>
      <w:r>
        <w:rPr>
          <w:color w:val="231F20"/>
          <w:spacing w:val="-11"/>
        </w:rPr>
        <w:t xml:space="preserve">造成 </w:t>
      </w:r>
      <w:r>
        <w:rPr>
          <w:rFonts w:ascii="Times New Roman" w:hAnsi="Times New Roman" w:eastAsia="Times New Roman" w:cs="Times New Roman"/>
          <w:color w:val="231F20"/>
          <w:spacing w:val="-11"/>
        </w:rPr>
        <w:t>10</w:t>
      </w:r>
      <w:r>
        <w:rPr>
          <w:rFonts w:ascii="Times New Roman" w:hAnsi="Times New Roman" w:eastAsia="Times New Roman" w:cs="Times New Roman"/>
          <w:color w:val="231F20"/>
          <w:spacing w:val="23"/>
        </w:rPr>
        <w:t xml:space="preserve"> </w:t>
      </w:r>
      <w:r>
        <w:rPr>
          <w:color w:val="231F20"/>
          <w:spacing w:val="-11"/>
        </w:rPr>
        <w:t>人以上、</w:t>
      </w:r>
      <w:r>
        <w:rPr>
          <w:rFonts w:ascii="Times New Roman" w:hAnsi="Times New Roman" w:eastAsia="Times New Roman" w:cs="Times New Roman"/>
          <w:color w:val="231F20"/>
          <w:spacing w:val="-11"/>
        </w:rPr>
        <w:t>30</w:t>
      </w:r>
      <w:r>
        <w:rPr>
          <w:rFonts w:ascii="Times New Roman" w:hAnsi="Times New Roman" w:eastAsia="Times New Roman" w:cs="Times New Roman"/>
          <w:color w:val="231F20"/>
          <w:spacing w:val="22"/>
        </w:rPr>
        <w:t xml:space="preserve"> </w:t>
      </w:r>
      <w:r>
        <w:rPr>
          <w:color w:val="231F20"/>
          <w:spacing w:val="-11"/>
        </w:rPr>
        <w:t>人以下死亡（含失踪</w:t>
      </w:r>
      <w:r>
        <w:rPr>
          <w:color w:val="231F20"/>
          <w:spacing w:val="-56"/>
        </w:rPr>
        <w:t>），</w:t>
      </w:r>
    </w:p>
    <w:p>
      <w:pPr>
        <w:spacing w:line="233" w:lineRule="auto"/>
        <w:sectPr>
          <w:footerReference r:id="rId8" w:type="default"/>
          <w:pgSz w:w="11906" w:h="16838"/>
          <w:pgMar w:top="1431" w:right="1368" w:bottom="1934" w:left="1368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4" w:line="295" w:lineRule="auto"/>
        <w:ind w:right="126" w:firstLine="6"/>
      </w:pPr>
      <w:r>
        <w:rPr>
          <w:color w:val="231F20"/>
          <w:spacing w:val="9"/>
        </w:rPr>
        <w:t xml:space="preserve">或者 </w:t>
      </w:r>
      <w:r>
        <w:rPr>
          <w:rFonts w:ascii="Times New Roman" w:hAnsi="Times New Roman" w:eastAsia="Times New Roman" w:cs="Times New Roman"/>
          <w:color w:val="231F20"/>
          <w:spacing w:val="9"/>
        </w:rPr>
        <w:t xml:space="preserve">50  </w:t>
      </w:r>
      <w:r>
        <w:rPr>
          <w:color w:val="231F20"/>
          <w:spacing w:val="9"/>
        </w:rPr>
        <w:t>人以上、</w:t>
      </w:r>
      <w:r>
        <w:rPr>
          <w:rFonts w:ascii="Times New Roman" w:hAnsi="Times New Roman" w:eastAsia="Times New Roman" w:cs="Times New Roman"/>
          <w:color w:val="231F20"/>
          <w:spacing w:val="9"/>
        </w:rPr>
        <w:t xml:space="preserve">100  </w:t>
      </w:r>
      <w:r>
        <w:rPr>
          <w:color w:val="231F20"/>
          <w:spacing w:val="9"/>
        </w:rPr>
        <w:t>人以下中毒（重伤</w:t>
      </w:r>
      <w:r>
        <w:rPr>
          <w:color w:val="231F20"/>
          <w:spacing w:val="-63"/>
        </w:rPr>
        <w:t>），</w:t>
      </w:r>
      <w:r>
        <w:rPr>
          <w:color w:val="231F20"/>
          <w:spacing w:val="9"/>
        </w:rPr>
        <w:t>或</w:t>
      </w:r>
      <w:r>
        <w:rPr>
          <w:color w:val="231F20"/>
          <w:spacing w:val="8"/>
        </w:rPr>
        <w:t>者直接经济损失</w:t>
      </w:r>
      <w:r>
        <w:rPr>
          <w:color w:val="231F20"/>
          <w:spacing w:val="1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2"/>
        </w:rPr>
        <w:t>5000</w:t>
      </w:r>
      <w:r>
        <w:rPr>
          <w:rFonts w:ascii="Times New Roman" w:hAnsi="Times New Roman" w:eastAsia="Times New Roman" w:cs="Times New Roman"/>
          <w:color w:val="231F20"/>
          <w:spacing w:val="41"/>
        </w:rPr>
        <w:t xml:space="preserve"> </w:t>
      </w:r>
      <w:r>
        <w:rPr>
          <w:color w:val="231F20"/>
          <w:spacing w:val="-2"/>
        </w:rPr>
        <w:t>万元以上、</w:t>
      </w:r>
      <w:r>
        <w:rPr>
          <w:rFonts w:ascii="Times New Roman" w:hAnsi="Times New Roman" w:eastAsia="Times New Roman" w:cs="Times New Roman"/>
          <w:color w:val="231F20"/>
          <w:spacing w:val="-2"/>
        </w:rPr>
        <w:t>1</w:t>
      </w:r>
      <w:r>
        <w:rPr>
          <w:rFonts w:ascii="Times New Roman" w:hAnsi="Times New Roman" w:eastAsia="Times New Roman" w:cs="Times New Roman"/>
          <w:color w:val="231F20"/>
          <w:spacing w:val="22"/>
        </w:rPr>
        <w:t xml:space="preserve"> </w:t>
      </w:r>
      <w:r>
        <w:rPr>
          <w:color w:val="231F20"/>
          <w:spacing w:val="-2"/>
        </w:rPr>
        <w:t>亿元以下的事故。</w:t>
      </w:r>
    </w:p>
    <w:p>
      <w:pPr>
        <w:pStyle w:val="2"/>
        <w:spacing w:before="27" w:line="297" w:lineRule="auto"/>
        <w:ind w:left="6" w:right="24" w:firstLine="631"/>
      </w:pPr>
      <w:r>
        <w:rPr>
          <w:color w:val="231F20"/>
          <w:spacing w:val="-7"/>
        </w:rPr>
        <w:t>较大事故(Ⅲ级</w:t>
      </w:r>
      <w:r>
        <w:rPr>
          <w:color w:val="231F20"/>
          <w:spacing w:val="-34"/>
        </w:rPr>
        <w:t>）：</w:t>
      </w:r>
      <w:r>
        <w:rPr>
          <w:color w:val="231F20"/>
          <w:spacing w:val="-7"/>
        </w:rPr>
        <w:t>造成</w:t>
      </w:r>
      <w:r>
        <w:rPr>
          <w:color w:val="231F20"/>
          <w:spacing w:val="-46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7"/>
        </w:rPr>
        <w:t>3</w:t>
      </w:r>
      <w:r>
        <w:rPr>
          <w:rFonts w:ascii="Times New Roman" w:hAnsi="Times New Roman" w:eastAsia="Times New Roman" w:cs="Times New Roman"/>
          <w:color w:val="231F20"/>
          <w:spacing w:val="22"/>
        </w:rPr>
        <w:t xml:space="preserve"> </w:t>
      </w:r>
      <w:r>
        <w:rPr>
          <w:color w:val="231F20"/>
          <w:spacing w:val="-7"/>
        </w:rPr>
        <w:t>人以上、</w:t>
      </w:r>
      <w:r>
        <w:rPr>
          <w:rFonts w:ascii="Times New Roman" w:hAnsi="Times New Roman" w:eastAsia="Times New Roman" w:cs="Times New Roman"/>
          <w:color w:val="231F20"/>
          <w:spacing w:val="-7"/>
        </w:rPr>
        <w:t>10</w:t>
      </w:r>
      <w:r>
        <w:rPr>
          <w:rFonts w:ascii="Times New Roman" w:hAnsi="Times New Roman" w:eastAsia="Times New Roman" w:cs="Times New Roman"/>
          <w:color w:val="231F20"/>
          <w:spacing w:val="22"/>
          <w:w w:val="101"/>
        </w:rPr>
        <w:t xml:space="preserve"> </w:t>
      </w:r>
      <w:r>
        <w:rPr>
          <w:color w:val="231F20"/>
          <w:spacing w:val="-7"/>
        </w:rPr>
        <w:t>人以下死亡（含</w:t>
      </w:r>
      <w:r>
        <w:rPr>
          <w:color w:val="231F20"/>
          <w:spacing w:val="-8"/>
        </w:rPr>
        <w:t>失踪</w:t>
      </w:r>
      <w:r>
        <w:rPr>
          <w:color w:val="231F20"/>
          <w:spacing w:val="-34"/>
        </w:rPr>
        <w:t>），</w:t>
      </w:r>
      <w:r>
        <w:rPr>
          <w:color w:val="231F20"/>
        </w:rPr>
        <w:t xml:space="preserve"> </w:t>
      </w:r>
      <w:r>
        <w:rPr>
          <w:color w:val="231F20"/>
          <w:spacing w:val="14"/>
        </w:rPr>
        <w:t xml:space="preserve">或者 </w:t>
      </w:r>
      <w:r>
        <w:rPr>
          <w:rFonts w:ascii="Times New Roman" w:hAnsi="Times New Roman" w:eastAsia="Times New Roman" w:cs="Times New Roman"/>
          <w:color w:val="231F20"/>
          <w:spacing w:val="14"/>
        </w:rPr>
        <w:t xml:space="preserve">30  </w:t>
      </w:r>
      <w:r>
        <w:rPr>
          <w:color w:val="231F20"/>
          <w:spacing w:val="14"/>
        </w:rPr>
        <w:t>人以上、</w:t>
      </w:r>
      <w:r>
        <w:rPr>
          <w:rFonts w:ascii="Times New Roman" w:hAnsi="Times New Roman" w:eastAsia="Times New Roman" w:cs="Times New Roman"/>
          <w:color w:val="231F20"/>
          <w:spacing w:val="14"/>
        </w:rPr>
        <w:t xml:space="preserve">50  </w:t>
      </w:r>
      <w:r>
        <w:rPr>
          <w:color w:val="231F20"/>
          <w:spacing w:val="14"/>
        </w:rPr>
        <w:t>人以下中毒（重伤</w:t>
      </w:r>
      <w:r>
        <w:rPr>
          <w:color w:val="231F20"/>
          <w:spacing w:val="-60"/>
        </w:rPr>
        <w:t>），</w:t>
      </w:r>
      <w:r>
        <w:rPr>
          <w:color w:val="231F20"/>
          <w:spacing w:val="14"/>
        </w:rPr>
        <w:t>或者直接经济损失</w:t>
      </w:r>
      <w:r>
        <w:rPr>
          <w:color w:val="231F20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2"/>
        </w:rPr>
        <w:t>1000</w:t>
      </w:r>
      <w:r>
        <w:rPr>
          <w:rFonts w:ascii="Times New Roman" w:hAnsi="Times New Roman" w:eastAsia="Times New Roman" w:cs="Times New Roman"/>
          <w:color w:val="231F20"/>
          <w:spacing w:val="37"/>
          <w:w w:val="101"/>
        </w:rPr>
        <w:t xml:space="preserve"> </w:t>
      </w:r>
      <w:r>
        <w:rPr>
          <w:color w:val="231F20"/>
          <w:spacing w:val="-2"/>
        </w:rPr>
        <w:t>万元以上、</w:t>
      </w:r>
      <w:r>
        <w:rPr>
          <w:rFonts w:ascii="Times New Roman" w:hAnsi="Times New Roman" w:eastAsia="Times New Roman" w:cs="Times New Roman"/>
          <w:color w:val="231F20"/>
          <w:spacing w:val="-2"/>
        </w:rPr>
        <w:t>5000</w:t>
      </w:r>
      <w:r>
        <w:rPr>
          <w:rFonts w:ascii="Times New Roman" w:hAnsi="Times New Roman" w:eastAsia="Times New Roman" w:cs="Times New Roman"/>
          <w:color w:val="231F20"/>
          <w:spacing w:val="33"/>
        </w:rPr>
        <w:t xml:space="preserve"> </w:t>
      </w:r>
      <w:r>
        <w:rPr>
          <w:color w:val="231F20"/>
          <w:spacing w:val="-2"/>
        </w:rPr>
        <w:t>万元以下的事故。</w:t>
      </w:r>
    </w:p>
    <w:p>
      <w:pPr>
        <w:pStyle w:val="2"/>
        <w:spacing w:before="24" w:line="294" w:lineRule="auto"/>
        <w:ind w:left="7" w:right="24" w:firstLine="643"/>
      </w:pPr>
      <w:r>
        <w:rPr>
          <w:color w:val="231F20"/>
          <w:spacing w:val="-7"/>
        </w:rPr>
        <w:t>一般事故(Ⅳ级</w:t>
      </w:r>
      <w:r>
        <w:rPr>
          <w:color w:val="231F20"/>
          <w:spacing w:val="-2"/>
        </w:rPr>
        <w:t>）：</w:t>
      </w:r>
      <w:r>
        <w:rPr>
          <w:color w:val="231F20"/>
          <w:spacing w:val="-7"/>
        </w:rPr>
        <w:t xml:space="preserve">造成 </w:t>
      </w:r>
      <w:r>
        <w:rPr>
          <w:rFonts w:ascii="Times New Roman" w:hAnsi="Times New Roman" w:eastAsia="Times New Roman" w:cs="Times New Roman"/>
          <w:color w:val="231F20"/>
          <w:spacing w:val="-7"/>
        </w:rPr>
        <w:t>3</w:t>
      </w:r>
      <w:r>
        <w:rPr>
          <w:rFonts w:ascii="Times New Roman" w:hAnsi="Times New Roman" w:eastAsia="Times New Roman" w:cs="Times New Roman"/>
          <w:color w:val="231F20"/>
          <w:spacing w:val="23"/>
        </w:rPr>
        <w:t xml:space="preserve"> </w:t>
      </w:r>
      <w:r>
        <w:rPr>
          <w:color w:val="231F20"/>
          <w:spacing w:val="-7"/>
        </w:rPr>
        <w:t xml:space="preserve">人以下死亡，或者 </w:t>
      </w:r>
      <w:r>
        <w:rPr>
          <w:rFonts w:ascii="Times New Roman" w:hAnsi="Times New Roman" w:eastAsia="Times New Roman" w:cs="Times New Roman"/>
          <w:color w:val="231F20"/>
          <w:spacing w:val="-7"/>
        </w:rPr>
        <w:t>10</w:t>
      </w:r>
      <w:r>
        <w:rPr>
          <w:rFonts w:ascii="Times New Roman" w:hAnsi="Times New Roman" w:eastAsia="Times New Roman" w:cs="Times New Roman"/>
          <w:color w:val="231F20"/>
          <w:spacing w:val="22"/>
        </w:rPr>
        <w:t xml:space="preserve"> </w:t>
      </w:r>
      <w:r>
        <w:rPr>
          <w:color w:val="231F20"/>
          <w:spacing w:val="-7"/>
        </w:rPr>
        <w:t>人以下重伤，</w:t>
      </w:r>
      <w:r>
        <w:rPr>
          <w:color w:val="231F20"/>
        </w:rPr>
        <w:t xml:space="preserve"> </w:t>
      </w:r>
      <w:r>
        <w:rPr>
          <w:color w:val="231F20"/>
          <w:spacing w:val="-3"/>
        </w:rPr>
        <w:t xml:space="preserve">或者 </w:t>
      </w:r>
      <w:r>
        <w:rPr>
          <w:rFonts w:ascii="Times New Roman" w:hAnsi="Times New Roman" w:eastAsia="Times New Roman" w:cs="Times New Roman"/>
          <w:color w:val="231F20"/>
          <w:spacing w:val="-3"/>
        </w:rPr>
        <w:t>1000</w:t>
      </w:r>
      <w:r>
        <w:rPr>
          <w:rFonts w:ascii="Times New Roman" w:hAnsi="Times New Roman" w:eastAsia="Times New Roman" w:cs="Times New Roman"/>
          <w:color w:val="231F20"/>
          <w:spacing w:val="33"/>
        </w:rPr>
        <w:t xml:space="preserve"> </w:t>
      </w:r>
      <w:r>
        <w:rPr>
          <w:color w:val="231F20"/>
          <w:spacing w:val="-3"/>
        </w:rPr>
        <w:t>万元以下直接经济损失的事故。</w:t>
      </w:r>
    </w:p>
    <w:p>
      <w:pPr>
        <w:pStyle w:val="2"/>
        <w:spacing w:before="31" w:line="233" w:lineRule="auto"/>
        <w:jc w:val="right"/>
      </w:pPr>
      <w:r>
        <w:rPr>
          <w:color w:val="231F20"/>
          <w:spacing w:val="-11"/>
        </w:rPr>
        <w:t>本预案有关数量的表述中，</w:t>
      </w:r>
      <w:r>
        <w:rPr>
          <w:rFonts w:ascii="Times New Roman" w:hAnsi="Times New Roman" w:eastAsia="Times New Roman" w:cs="Times New Roman"/>
          <w:color w:val="231F20"/>
          <w:spacing w:val="-11"/>
        </w:rPr>
        <w:t>“</w:t>
      </w:r>
      <w:r>
        <w:rPr>
          <w:color w:val="231F20"/>
          <w:spacing w:val="-11"/>
        </w:rPr>
        <w:t>以上</w:t>
      </w:r>
      <w:r>
        <w:rPr>
          <w:rFonts w:ascii="Times New Roman" w:hAnsi="Times New Roman" w:eastAsia="Times New Roman" w:cs="Times New Roman"/>
          <w:color w:val="231F20"/>
          <w:spacing w:val="-11"/>
        </w:rPr>
        <w:t>”</w:t>
      </w:r>
      <w:r>
        <w:rPr>
          <w:rFonts w:ascii="Times New Roman" w:hAnsi="Times New Roman" w:eastAsia="Times New Roman" w:cs="Times New Roman"/>
          <w:color w:val="231F20"/>
          <w:spacing w:val="67"/>
        </w:rPr>
        <w:t xml:space="preserve"> </w:t>
      </w:r>
      <w:r>
        <w:rPr>
          <w:color w:val="231F20"/>
          <w:spacing w:val="-11"/>
        </w:rPr>
        <w:t>含本数，</w:t>
      </w:r>
      <w:r>
        <w:rPr>
          <w:rFonts w:ascii="Times New Roman" w:hAnsi="Times New Roman" w:eastAsia="Times New Roman" w:cs="Times New Roman"/>
          <w:color w:val="231F20"/>
          <w:spacing w:val="-11"/>
        </w:rPr>
        <w:t>“</w:t>
      </w:r>
      <w:r>
        <w:rPr>
          <w:rFonts w:ascii="Times New Roman" w:hAnsi="Times New Roman" w:eastAsia="Times New Roman" w:cs="Times New Roman"/>
          <w:color w:val="231F20"/>
          <w:spacing w:val="-23"/>
        </w:rPr>
        <w:t xml:space="preserve"> </w:t>
      </w:r>
      <w:r>
        <w:rPr>
          <w:color w:val="231F20"/>
          <w:spacing w:val="-11"/>
        </w:rPr>
        <w:t>以下</w:t>
      </w:r>
      <w:r>
        <w:rPr>
          <w:rFonts w:ascii="Times New Roman" w:hAnsi="Times New Roman" w:eastAsia="Times New Roman" w:cs="Times New Roman"/>
          <w:color w:val="231F20"/>
          <w:spacing w:val="-11"/>
        </w:rPr>
        <w:t xml:space="preserve">”  </w:t>
      </w:r>
      <w:r>
        <w:rPr>
          <w:color w:val="231F20"/>
          <w:spacing w:val="-11"/>
        </w:rPr>
        <w:t>不含本数。</w:t>
      </w:r>
    </w:p>
    <w:p>
      <w:pPr>
        <w:spacing w:before="135" w:line="236" w:lineRule="auto"/>
        <w:ind w:left="652"/>
        <w:outlineLvl w:val="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5"/>
          <w:sz w:val="31"/>
          <w:szCs w:val="31"/>
        </w:rPr>
        <w:t>1.4</w:t>
      </w:r>
      <w:r>
        <w:rPr>
          <w:rFonts w:ascii="Times New Roman" w:hAnsi="Times New Roman" w:eastAsia="Times New Roman" w:cs="Times New Roman"/>
          <w:color w:val="231F20"/>
          <w:spacing w:val="13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5"/>
          <w:sz w:val="31"/>
          <w:szCs w:val="31"/>
        </w:rPr>
        <w:t>工作原则</w:t>
      </w:r>
    </w:p>
    <w:p>
      <w:pPr>
        <w:pStyle w:val="2"/>
        <w:spacing w:before="131" w:line="280" w:lineRule="auto"/>
        <w:ind w:left="3" w:right="124" w:firstLine="442"/>
      </w:pPr>
      <w:r>
        <w:rPr>
          <w:color w:val="231F20"/>
          <w:spacing w:val="4"/>
        </w:rPr>
        <w:t>（</w:t>
      </w:r>
      <w:r>
        <w:rPr>
          <w:rFonts w:ascii="Times New Roman" w:hAnsi="Times New Roman" w:eastAsia="Times New Roman" w:cs="Times New Roman"/>
          <w:color w:val="231F20"/>
          <w:spacing w:val="4"/>
        </w:rPr>
        <w:t>1</w:t>
      </w:r>
      <w:r>
        <w:rPr>
          <w:color w:val="231F20"/>
          <w:spacing w:val="4"/>
        </w:rPr>
        <w:t>）</w:t>
      </w:r>
      <w:r>
        <w:rPr>
          <w:color w:val="231F20"/>
          <w:spacing w:val="-80"/>
        </w:rPr>
        <w:t xml:space="preserve"> </w:t>
      </w:r>
      <w:r>
        <w:rPr>
          <w:color w:val="231F20"/>
          <w:spacing w:val="4"/>
        </w:rPr>
        <w:t>以人为本，安全第一。把保障人民生命安全和身体健康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作为首要任务，最大程度预防和减少生产安全事故造成的社会危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12"/>
        </w:rPr>
        <w:t>害。</w:t>
      </w:r>
    </w:p>
    <w:p>
      <w:pPr>
        <w:pStyle w:val="2"/>
        <w:spacing w:before="126" w:line="285" w:lineRule="auto"/>
        <w:ind w:left="16" w:firstLine="430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2</w:t>
      </w:r>
      <w:r>
        <w:rPr>
          <w:color w:val="231F20"/>
          <w:spacing w:val="6"/>
        </w:rPr>
        <w:t>）统一领导，分级负责。在市委、市政府统一领导和市安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-12"/>
        </w:rPr>
        <w:t>委会的组织协调下，各镇人民政府（街道、管委会）及市有</w:t>
      </w:r>
      <w:r>
        <w:rPr>
          <w:color w:val="231F20"/>
          <w:spacing w:val="-13"/>
        </w:rPr>
        <w:t>关部门、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生产经营单位按照各自职责和权限，负责相</w:t>
      </w:r>
      <w:r>
        <w:rPr>
          <w:color w:val="231F20"/>
          <w:spacing w:val="4"/>
        </w:rPr>
        <w:t>关生产安全事故的应</w:t>
      </w:r>
      <w:r>
        <w:rPr>
          <w:color w:val="231F20"/>
        </w:rPr>
        <w:t xml:space="preserve">  </w:t>
      </w:r>
      <w:r>
        <w:rPr>
          <w:color w:val="231F20"/>
          <w:spacing w:val="-6"/>
        </w:rPr>
        <w:t>急处置工作。</w:t>
      </w:r>
    </w:p>
    <w:p>
      <w:pPr>
        <w:pStyle w:val="2"/>
        <w:spacing w:before="127" w:line="285" w:lineRule="auto"/>
        <w:ind w:left="14" w:right="24" w:firstLine="431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3</w:t>
      </w:r>
      <w:r>
        <w:rPr>
          <w:color w:val="231F20"/>
          <w:spacing w:val="6"/>
        </w:rPr>
        <w:t>）属地为主，分级响应。生产安全事故现场应急处置的领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5"/>
        </w:rPr>
        <w:t>导和指挥以事发地镇级人民政府（街道、管委会</w:t>
      </w:r>
      <w:r>
        <w:rPr>
          <w:color w:val="231F20"/>
          <w:spacing w:val="4"/>
        </w:rPr>
        <w:t>）为主，其主要</w:t>
      </w:r>
      <w:r>
        <w:rPr>
          <w:color w:val="231F20"/>
        </w:rPr>
        <w:t xml:space="preserve"> </w:t>
      </w:r>
      <w:r>
        <w:rPr>
          <w:color w:val="231F20"/>
          <w:spacing w:val="8"/>
        </w:rPr>
        <w:t xml:space="preserve">负责同志为第一责任人。市有关部门全力配合做好指导和协调， </w:t>
      </w:r>
      <w:r>
        <w:rPr>
          <w:color w:val="231F20"/>
          <w:spacing w:val="1"/>
        </w:rPr>
        <w:t>必要时由市政府或市安委会直接组织指挥。</w:t>
      </w:r>
    </w:p>
    <w:p>
      <w:pPr>
        <w:pStyle w:val="2"/>
        <w:spacing w:before="125" w:line="268" w:lineRule="auto"/>
        <w:ind w:left="17" w:right="121" w:firstLine="429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4</w:t>
      </w:r>
      <w:r>
        <w:rPr>
          <w:color w:val="231F20"/>
          <w:spacing w:val="6"/>
        </w:rPr>
        <w:t>）科学决策，依法处置。充分发挥专家作用，实行科学民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5"/>
        </w:rPr>
        <w:t>主决策。采用先进的救援装备和技术，提高应急</w:t>
      </w:r>
      <w:r>
        <w:rPr>
          <w:color w:val="231F20"/>
          <w:spacing w:val="4"/>
        </w:rPr>
        <w:t>救援能力，依法</w:t>
      </w:r>
    </w:p>
    <w:p>
      <w:pPr>
        <w:spacing w:line="268" w:lineRule="auto"/>
        <w:sectPr>
          <w:footerReference r:id="rId9" w:type="default"/>
          <w:pgSz w:w="11906" w:h="16838"/>
          <w:pgMar w:top="1431" w:right="1406" w:bottom="1930" w:left="1545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113" w:line="235" w:lineRule="auto"/>
        <w:ind w:left="191"/>
      </w:pPr>
      <w:r>
        <w:rPr>
          <w:color w:val="231F20"/>
          <w:spacing w:val="-2"/>
        </w:rPr>
        <w:t>规范应急救援工作。</w:t>
      </w:r>
    </w:p>
    <w:p>
      <w:pPr>
        <w:pStyle w:val="2"/>
        <w:spacing w:before="126" w:line="296" w:lineRule="auto"/>
        <w:ind w:left="187" w:right="1" w:firstLine="442"/>
      </w:pPr>
      <w:r>
        <w:rPr>
          <w:color w:val="231F20"/>
        </w:rPr>
        <w:t>（</w:t>
      </w:r>
      <w:r>
        <w:rPr>
          <w:rFonts w:ascii="Times New Roman" w:hAnsi="Times New Roman" w:eastAsia="Times New Roman" w:cs="Times New Roman"/>
          <w:color w:val="231F20"/>
        </w:rPr>
        <w:t>5</w:t>
      </w:r>
      <w:r>
        <w:rPr>
          <w:color w:val="231F20"/>
        </w:rPr>
        <w:t xml:space="preserve">）预防为主，平战结合。贯彻落实 </w:t>
      </w:r>
      <w:r>
        <w:rPr>
          <w:rFonts w:ascii="Times New Roman" w:hAnsi="Times New Roman" w:eastAsia="Times New Roman" w:cs="Times New Roman"/>
          <w:color w:val="231F20"/>
        </w:rPr>
        <w:t>“</w:t>
      </w:r>
      <w:r>
        <w:rPr>
          <w:rFonts w:ascii="Times New Roman" w:hAnsi="Times New Roman" w:eastAsia="Times New Roman" w:cs="Times New Roman"/>
          <w:color w:val="231F20"/>
          <w:spacing w:val="-53"/>
        </w:rPr>
        <w:t xml:space="preserve"> </w:t>
      </w:r>
      <w:r>
        <w:rPr>
          <w:color w:val="231F20"/>
          <w:spacing w:val="-1"/>
        </w:rPr>
        <w:t>安全第一、预防为主、</w:t>
      </w:r>
      <w:r>
        <w:rPr>
          <w:color w:val="231F20"/>
        </w:rPr>
        <w:t xml:space="preserve"> </w:t>
      </w:r>
      <w:r>
        <w:rPr>
          <w:color w:val="231F20"/>
          <w:spacing w:val="8"/>
        </w:rPr>
        <w:t>综合治理</w:t>
      </w:r>
      <w:r>
        <w:rPr>
          <w:rFonts w:ascii="Times New Roman" w:hAnsi="Times New Roman" w:eastAsia="Times New Roman" w:cs="Times New Roman"/>
          <w:color w:val="231F20"/>
          <w:spacing w:val="8"/>
        </w:rPr>
        <w:t>”</w:t>
      </w:r>
      <w:r>
        <w:rPr>
          <w:rFonts w:ascii="Times New Roman" w:hAnsi="Times New Roman" w:eastAsia="Times New Roman" w:cs="Times New Roman"/>
          <w:color w:val="231F20"/>
          <w:spacing w:val="30"/>
        </w:rPr>
        <w:t xml:space="preserve">  </w:t>
      </w:r>
      <w:r>
        <w:rPr>
          <w:color w:val="231F20"/>
          <w:spacing w:val="8"/>
        </w:rPr>
        <w:t>的方针，坚持应急与预防相结合，加强预防、预测、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2"/>
        </w:rPr>
        <w:t>预警和预报工作，做好新常态下的应急准备。</w:t>
      </w:r>
    </w:p>
    <w:p>
      <w:pPr>
        <w:spacing w:before="38" w:line="237" w:lineRule="auto"/>
        <w:ind w:left="835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"/>
          <w:sz w:val="31"/>
          <w:szCs w:val="31"/>
        </w:rPr>
        <w:t xml:space="preserve">1.5  </w:t>
      </w:r>
      <w:r>
        <w:rPr>
          <w:rFonts w:ascii="方正楷体_GBK" w:hAnsi="方正楷体_GBK" w:eastAsia="方正楷体_GBK" w:cs="方正楷体_GBK"/>
          <w:color w:val="231F20"/>
          <w:spacing w:val="-1"/>
          <w:sz w:val="31"/>
          <w:szCs w:val="31"/>
        </w:rPr>
        <w:t>预案体系</w:t>
      </w:r>
    </w:p>
    <w:p>
      <w:pPr>
        <w:pStyle w:val="2"/>
        <w:spacing w:before="129" w:line="297" w:lineRule="auto"/>
        <w:ind w:left="183" w:right="127" w:firstLine="632"/>
      </w:pPr>
      <w:r>
        <w:rPr>
          <w:color w:val="231F20"/>
          <w:spacing w:val="5"/>
        </w:rPr>
        <w:t>全市生产安全事故应急预案体系由本预案、其它涉及生产安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5"/>
        </w:rPr>
        <w:t xml:space="preserve">全事故的市级专项预案、部门应急预案、生产经营单位应急预案 </w:t>
      </w:r>
      <w:r>
        <w:rPr>
          <w:color w:val="231F20"/>
        </w:rPr>
        <w:t>及相关现场处置方案组成。</w:t>
      </w:r>
    </w:p>
    <w:p>
      <w:pPr>
        <w:pStyle w:val="2"/>
        <w:spacing w:before="25" w:line="236" w:lineRule="auto"/>
        <w:ind w:left="805"/>
        <w:rPr>
          <w:rFonts w:ascii="方正黑体_GBK" w:hAnsi="方正黑体_GBK" w:eastAsia="方正黑体_GBK" w:cs="方正黑体_GBK"/>
        </w:rPr>
      </w:pPr>
      <w:r>
        <w:rPr>
          <w:rFonts w:ascii="Times New Roman" w:hAnsi="Times New Roman" w:eastAsia="Times New Roman" w:cs="Times New Roman"/>
          <w:color w:val="231F20"/>
          <w:spacing w:val="3"/>
        </w:rPr>
        <w:t>2</w:t>
      </w:r>
      <w:r>
        <w:rPr>
          <w:color w:val="231F20"/>
          <w:spacing w:val="3"/>
        </w:rPr>
        <w:t>．</w:t>
      </w:r>
      <w:r>
        <w:rPr>
          <w:rFonts w:ascii="方正黑体_GBK" w:hAnsi="方正黑体_GBK" w:eastAsia="方正黑体_GBK" w:cs="方正黑体_GBK"/>
          <w:color w:val="231F20"/>
          <w:spacing w:val="3"/>
        </w:rPr>
        <w:t>组织体系及职责</w:t>
      </w:r>
    </w:p>
    <w:p>
      <w:pPr>
        <w:pStyle w:val="2"/>
        <w:spacing w:before="122" w:line="297" w:lineRule="auto"/>
        <w:ind w:left="184" w:right="125" w:firstLine="631"/>
      </w:pPr>
      <w:r>
        <w:rPr>
          <w:color w:val="231F20"/>
          <w:spacing w:val="5"/>
        </w:rPr>
        <w:t>全市生产安全事故应急救援组织体系由市应急指挥部、有关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5"/>
        </w:rPr>
        <w:t>部门和单位、各镇（街道、管委会）、应急救援队伍、专家组和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2"/>
        </w:rPr>
        <w:t>生产经营单位组成。</w:t>
      </w:r>
    </w:p>
    <w:p>
      <w:pPr>
        <w:spacing w:before="36" w:line="233" w:lineRule="auto"/>
        <w:ind w:left="805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2.1  </w:t>
      </w: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指挥机构及职责</w:t>
      </w:r>
    </w:p>
    <w:p>
      <w:pPr>
        <w:pStyle w:val="2"/>
        <w:spacing w:before="135" w:line="299" w:lineRule="auto"/>
        <w:ind w:right="1" w:firstLine="815"/>
      </w:pPr>
      <w:r>
        <w:rPr>
          <w:color w:val="231F20"/>
          <w:spacing w:val="5"/>
        </w:rPr>
        <w:t>在市委市政府统一领导下，成立市生产安全事故应急指挥部</w:t>
      </w:r>
      <w:r>
        <w:rPr>
          <w:color w:val="231F20"/>
          <w:spacing w:val="1"/>
        </w:rPr>
        <w:t xml:space="preserve">  </w:t>
      </w:r>
      <w:r>
        <w:rPr>
          <w:color w:val="231F20"/>
          <w:spacing w:val="2"/>
        </w:rPr>
        <w:t>（以下简称市应急指挥部</w:t>
      </w:r>
      <w:r>
        <w:rPr>
          <w:color w:val="231F20"/>
          <w:spacing w:val="-111"/>
        </w:rPr>
        <w:t>），</w:t>
      </w:r>
      <w:r>
        <w:rPr>
          <w:color w:val="231F20"/>
          <w:spacing w:val="2"/>
        </w:rPr>
        <w:t>统一负责一般以上生产安全事故指挥、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12"/>
        </w:rPr>
        <w:t>调度。市应急指挥部总指挥与副总指挥由市委市</w:t>
      </w:r>
      <w:r>
        <w:rPr>
          <w:color w:val="231F20"/>
          <w:spacing w:val="11"/>
        </w:rPr>
        <w:t>政府指定，可以</w:t>
      </w:r>
      <w:r>
        <w:rPr>
          <w:color w:val="231F20"/>
        </w:rPr>
        <w:t xml:space="preserve">  </w:t>
      </w:r>
      <w:r>
        <w:rPr>
          <w:color w:val="231F20"/>
          <w:spacing w:val="12"/>
        </w:rPr>
        <w:t>授权相关行业领域分管副市长及负有安全生产监督管理职</w:t>
      </w:r>
      <w:r>
        <w:rPr>
          <w:color w:val="231F20"/>
          <w:spacing w:val="11"/>
        </w:rPr>
        <w:t>责的部</w:t>
      </w:r>
      <w:r>
        <w:rPr>
          <w:color w:val="231F20"/>
        </w:rPr>
        <w:t xml:space="preserve">  </w:t>
      </w:r>
      <w:r>
        <w:rPr>
          <w:color w:val="231F20"/>
          <w:spacing w:val="14"/>
        </w:rPr>
        <w:t>门和单位负责人承担相关工作。</w:t>
      </w:r>
    </w:p>
    <w:p>
      <w:pPr>
        <w:pStyle w:val="2"/>
        <w:spacing w:before="30" w:line="297" w:lineRule="auto"/>
        <w:ind w:left="188" w:firstLine="642"/>
        <w:jc w:val="both"/>
      </w:pPr>
      <w:r>
        <w:rPr>
          <w:color w:val="231F20"/>
          <w:spacing w:val="4"/>
        </w:rPr>
        <w:t>主要成员：市政府办公室、市人武部、市委宣传部、市委网</w:t>
      </w:r>
      <w:r>
        <w:rPr>
          <w:color w:val="231F20"/>
          <w:spacing w:val="8"/>
        </w:rPr>
        <w:t xml:space="preserve">  </w:t>
      </w:r>
      <w:r>
        <w:rPr>
          <w:color w:val="231F20"/>
          <w:spacing w:val="9"/>
        </w:rPr>
        <w:t>信办、市发改委、市教育局、市科技局、市工信局、市公安局、</w:t>
      </w:r>
      <w:r>
        <w:rPr>
          <w:color w:val="231F20"/>
          <w:spacing w:val="15"/>
        </w:rPr>
        <w:t xml:space="preserve"> </w:t>
      </w:r>
      <w:r>
        <w:rPr>
          <w:color w:val="231F20"/>
          <w:spacing w:val="-12"/>
        </w:rPr>
        <w:t>市民政局、市民宗局、市财政局、市人社局、市自然资源和规划局、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9"/>
        </w:rPr>
        <w:t>镇江市句容生态环境局、市住建局、市交通运输局、市水利局、</w:t>
      </w:r>
    </w:p>
    <w:p>
      <w:pPr>
        <w:spacing w:line="297" w:lineRule="auto"/>
        <w:sectPr>
          <w:footerReference r:id="rId10" w:type="default"/>
          <w:pgSz w:w="11906" w:h="16838"/>
          <w:pgMar w:top="1431" w:right="1405" w:bottom="1934" w:left="1362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3" w:line="298" w:lineRule="auto"/>
        <w:ind w:right="99" w:firstLine="16"/>
        <w:jc w:val="both"/>
      </w:pPr>
      <w:r>
        <w:rPr>
          <w:color w:val="231F20"/>
          <w:spacing w:val="4"/>
        </w:rPr>
        <w:t>市农业农村局、市商务局、市文体广旅局、市卫健委、市应急管</w:t>
      </w:r>
      <w:r>
        <w:rPr>
          <w:color w:val="231F20"/>
          <w:spacing w:val="18"/>
        </w:rPr>
        <w:t xml:space="preserve"> </w:t>
      </w:r>
      <w:r>
        <w:rPr>
          <w:color w:val="231F20"/>
          <w:spacing w:val="5"/>
        </w:rPr>
        <w:t>理局、市城管局、市属国有资产管理中心、市市场监管局、市地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5"/>
        </w:rPr>
        <w:t>方金融监管局、市总工会、市红十字会、市消防救援大队、市气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2"/>
        </w:rPr>
        <w:t>象局、市供电公司等部门和单位负责同志。</w:t>
      </w:r>
    </w:p>
    <w:p>
      <w:pPr>
        <w:pStyle w:val="2"/>
        <w:spacing w:before="29" w:line="235" w:lineRule="auto"/>
        <w:ind w:left="646"/>
      </w:pPr>
      <w:r>
        <w:rPr>
          <w:color w:val="231F20"/>
          <w:spacing w:val="-2"/>
        </w:rPr>
        <w:t>市应急指挥部主要职责如下：</w:t>
      </w:r>
    </w:p>
    <w:p>
      <w:pPr>
        <w:pStyle w:val="2"/>
        <w:spacing w:before="123" w:line="279" w:lineRule="auto"/>
        <w:ind w:right="97" w:firstLine="445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1</w:t>
      </w:r>
      <w:r>
        <w:rPr>
          <w:color w:val="231F20"/>
          <w:spacing w:val="6"/>
        </w:rPr>
        <w:t xml:space="preserve">）贯彻落实党中央国务院、省委省政府和市委市政府决策 </w:t>
      </w:r>
      <w:r>
        <w:rPr>
          <w:color w:val="231F20"/>
          <w:spacing w:val="5"/>
        </w:rPr>
        <w:t>部署，领导、组织、协调本预案适用范围内的生产安全事故应急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2"/>
        </w:rPr>
        <w:t>管理和应急救援工作；</w:t>
      </w:r>
    </w:p>
    <w:p>
      <w:pPr>
        <w:pStyle w:val="2"/>
        <w:spacing w:before="131" w:line="267" w:lineRule="auto"/>
        <w:ind w:left="9" w:right="121" w:firstLine="435"/>
      </w:pPr>
      <w:r>
        <w:rPr>
          <w:color w:val="231F20"/>
          <w:spacing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5"/>
        </w:rPr>
        <w:t>2</w:t>
      </w:r>
      <w:r>
        <w:rPr>
          <w:color w:val="231F20"/>
          <w:spacing w:val="5"/>
        </w:rPr>
        <w:t>）决定启动和终止本预案适用范围内的生产安全事故市级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9"/>
        </w:rPr>
        <w:t>应急响应；</w:t>
      </w:r>
    </w:p>
    <w:p>
      <w:pPr>
        <w:pStyle w:val="2"/>
        <w:spacing w:before="132" w:line="232" w:lineRule="auto"/>
        <w:ind w:left="445"/>
      </w:pPr>
      <w:r>
        <w:rPr>
          <w:color w:val="231F20"/>
          <w:spacing w:val="-1"/>
        </w:rPr>
        <w:t>（</w:t>
      </w:r>
      <w:r>
        <w:rPr>
          <w:rFonts w:ascii="Times New Roman" w:hAnsi="Times New Roman" w:eastAsia="Times New Roman" w:cs="Times New Roman"/>
          <w:color w:val="231F20"/>
          <w:spacing w:val="-1"/>
        </w:rPr>
        <w:t xml:space="preserve">3 </w:t>
      </w:r>
      <w:r>
        <w:rPr>
          <w:color w:val="231F20"/>
          <w:spacing w:val="-1"/>
        </w:rPr>
        <w:t>）掌握事态发展，负责应急救援重大事项决策；</w:t>
      </w:r>
    </w:p>
    <w:p>
      <w:pPr>
        <w:pStyle w:val="2"/>
        <w:spacing w:before="131" w:line="232" w:lineRule="auto"/>
        <w:ind w:left="445"/>
      </w:pPr>
      <w:r>
        <w:rPr>
          <w:color w:val="231F20"/>
          <w:spacing w:val="-1"/>
        </w:rPr>
        <w:t>（</w:t>
      </w:r>
      <w:r>
        <w:rPr>
          <w:rFonts w:ascii="Times New Roman" w:hAnsi="Times New Roman" w:eastAsia="Times New Roman" w:cs="Times New Roman"/>
          <w:color w:val="231F20"/>
          <w:spacing w:val="-1"/>
        </w:rPr>
        <w:t xml:space="preserve">4 </w:t>
      </w:r>
      <w:r>
        <w:rPr>
          <w:color w:val="231F20"/>
          <w:spacing w:val="-1"/>
        </w:rPr>
        <w:t>）设立或完善现场指挥部，指定现场总指挥；</w:t>
      </w:r>
    </w:p>
    <w:p>
      <w:pPr>
        <w:pStyle w:val="2"/>
        <w:spacing w:before="133" w:line="228" w:lineRule="auto"/>
        <w:ind w:left="445"/>
      </w:pPr>
      <w:r>
        <w:rPr>
          <w:color w:val="231F20"/>
          <w:spacing w:val="2"/>
        </w:rPr>
        <w:t>（</w:t>
      </w:r>
      <w:r>
        <w:rPr>
          <w:rFonts w:ascii="Times New Roman" w:hAnsi="Times New Roman" w:eastAsia="Times New Roman" w:cs="Times New Roman"/>
          <w:color w:val="231F20"/>
          <w:spacing w:val="2"/>
        </w:rPr>
        <w:t>5</w:t>
      </w:r>
      <w:r>
        <w:rPr>
          <w:color w:val="231F20"/>
          <w:spacing w:val="2"/>
        </w:rPr>
        <w:t>）协调驻句部队参与应急救援工作；</w:t>
      </w:r>
    </w:p>
    <w:p>
      <w:pPr>
        <w:pStyle w:val="2"/>
        <w:spacing w:before="139" w:line="265" w:lineRule="auto"/>
        <w:ind w:right="118" w:firstLine="445"/>
      </w:pPr>
      <w:r>
        <w:rPr>
          <w:color w:val="231F20"/>
          <w:spacing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5"/>
        </w:rPr>
        <w:t>6</w:t>
      </w:r>
      <w:r>
        <w:rPr>
          <w:color w:val="231F20"/>
          <w:spacing w:val="5"/>
        </w:rPr>
        <w:t>）接受市委市政府和上级政府的指挥调度，报告事故和救</w:t>
      </w:r>
      <w:r>
        <w:rPr>
          <w:color w:val="231F20"/>
          <w:spacing w:val="13"/>
        </w:rPr>
        <w:t xml:space="preserve"> </w:t>
      </w:r>
      <w:r>
        <w:rPr>
          <w:color w:val="231F20"/>
          <w:spacing w:val="1"/>
        </w:rPr>
        <w:t>援情况，必要时请求协调支援。</w:t>
      </w:r>
    </w:p>
    <w:p>
      <w:pPr>
        <w:pStyle w:val="2"/>
        <w:spacing w:before="139" w:line="235" w:lineRule="auto"/>
        <w:ind w:left="445"/>
      </w:pPr>
      <w:r>
        <w:rPr>
          <w:color w:val="231F20"/>
          <w:spacing w:val="1"/>
        </w:rPr>
        <w:t>（</w:t>
      </w:r>
      <w:r>
        <w:rPr>
          <w:rFonts w:ascii="Times New Roman" w:hAnsi="Times New Roman" w:eastAsia="Times New Roman" w:cs="Times New Roman"/>
          <w:color w:val="231F20"/>
          <w:spacing w:val="1"/>
        </w:rPr>
        <w:t>7</w:t>
      </w:r>
      <w:r>
        <w:rPr>
          <w:color w:val="231F20"/>
          <w:spacing w:val="1"/>
        </w:rPr>
        <w:t>）事故信息发布。</w:t>
      </w:r>
    </w:p>
    <w:p>
      <w:pPr>
        <w:spacing w:before="132" w:line="231" w:lineRule="auto"/>
        <w:ind w:left="620"/>
        <w:outlineLvl w:val="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"/>
          <w:sz w:val="31"/>
          <w:szCs w:val="31"/>
        </w:rPr>
        <w:t>2.2</w:t>
      </w:r>
      <w:r>
        <w:rPr>
          <w:rFonts w:ascii="Times New Roman" w:hAnsi="Times New Roman" w:eastAsia="Times New Roman" w:cs="Times New Roman"/>
          <w:color w:val="231F20"/>
          <w:spacing w:val="23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1"/>
          <w:sz w:val="31"/>
          <w:szCs w:val="31"/>
        </w:rPr>
        <w:t>办事机构及职责</w:t>
      </w:r>
    </w:p>
    <w:p>
      <w:pPr>
        <w:pStyle w:val="2"/>
        <w:spacing w:before="147" w:line="297" w:lineRule="auto"/>
        <w:ind w:left="9" w:firstLine="622"/>
        <w:jc w:val="both"/>
      </w:pPr>
      <w:r>
        <w:rPr>
          <w:color w:val="231F20"/>
          <w:spacing w:val="5"/>
        </w:rPr>
        <w:t>根据事故性质和必要性，可在市相关部门设立市生产安全事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9"/>
        </w:rPr>
        <w:t>故应急指挥部办公室（以下简称市应急指挥部办公室</w:t>
      </w:r>
      <w:r>
        <w:rPr>
          <w:color w:val="231F20"/>
          <w:spacing w:val="-50"/>
        </w:rPr>
        <w:t>），</w:t>
      </w:r>
      <w:r>
        <w:rPr>
          <w:color w:val="231F20"/>
          <w:spacing w:val="9"/>
        </w:rPr>
        <w:t>负责市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5"/>
        </w:rPr>
        <w:t>应急指挥部日常工作，主要承担一般以上生产安全事故</w:t>
      </w:r>
      <w:r>
        <w:rPr>
          <w:color w:val="231F20"/>
          <w:spacing w:val="4"/>
        </w:rPr>
        <w:t>应急管理</w:t>
      </w:r>
      <w:r>
        <w:rPr>
          <w:color w:val="231F20"/>
        </w:rPr>
        <w:t xml:space="preserve"> </w:t>
      </w:r>
      <w:r>
        <w:rPr>
          <w:color w:val="231F20"/>
          <w:spacing w:val="-13"/>
        </w:rPr>
        <w:t>综合协调、指导、检查等工作，向市委市政府报告事故和救援情况，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2"/>
        </w:rPr>
        <w:t>必要时请求协调支援。</w:t>
      </w:r>
    </w:p>
    <w:p>
      <w:pPr>
        <w:spacing w:line="297" w:lineRule="auto"/>
        <w:sectPr>
          <w:footerReference r:id="rId11" w:type="default"/>
          <w:pgSz w:w="11906" w:h="16838"/>
          <w:pgMar w:top="1431" w:right="1431" w:bottom="1934" w:left="1546" w:header="0" w:footer="1684" w:gutter="0"/>
        </w:sect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109" w:line="233" w:lineRule="auto"/>
        <w:ind w:left="625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2.3  </w:t>
      </w: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主要成员单位及职责</w:t>
      </w:r>
    </w:p>
    <w:p>
      <w:pPr>
        <w:pStyle w:val="2"/>
        <w:spacing w:before="141" w:line="294" w:lineRule="auto"/>
        <w:ind w:left="3" w:right="1" w:firstLine="632"/>
      </w:pPr>
      <w:r>
        <w:rPr>
          <w:color w:val="231F20"/>
          <w:spacing w:val="-3"/>
        </w:rPr>
        <w:t>在市应急指挥部的统一组织下，有关成员单位根据各自职责，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做好生产安全事故应对工作。</w:t>
      </w:r>
    </w:p>
    <w:p>
      <w:pPr>
        <w:pStyle w:val="2"/>
        <w:spacing w:before="30" w:line="268" w:lineRule="auto"/>
        <w:ind w:left="13" w:right="127" w:firstLine="436"/>
      </w:pPr>
      <w:r>
        <w:rPr>
          <w:color w:val="231F20"/>
          <w:spacing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5"/>
        </w:rPr>
        <w:t>1</w:t>
      </w:r>
      <w:r>
        <w:rPr>
          <w:color w:val="231F20"/>
          <w:spacing w:val="5"/>
        </w:rPr>
        <w:t>）市人武部：协调驻句部队和预备役部队，组织民兵参加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1"/>
        </w:rPr>
        <w:t>事故抢险救灾援助行动。</w:t>
      </w:r>
    </w:p>
    <w:p>
      <w:pPr>
        <w:pStyle w:val="2"/>
        <w:spacing w:before="127" w:line="268" w:lineRule="auto"/>
        <w:ind w:left="28" w:right="135" w:firstLine="422"/>
      </w:pPr>
      <w:r>
        <w:rPr>
          <w:color w:val="231F20"/>
          <w:spacing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5"/>
        </w:rPr>
        <w:t>2</w:t>
      </w:r>
      <w:r>
        <w:rPr>
          <w:color w:val="231F20"/>
          <w:spacing w:val="5"/>
        </w:rPr>
        <w:t>）市政府办公室：负责生产安全事故协调调度；落</w:t>
      </w:r>
      <w:r>
        <w:rPr>
          <w:color w:val="231F20"/>
          <w:spacing w:val="4"/>
        </w:rPr>
        <w:t>实市应</w:t>
      </w:r>
      <w:r>
        <w:rPr>
          <w:color w:val="231F20"/>
        </w:rPr>
        <w:t xml:space="preserve"> </w:t>
      </w:r>
      <w:r>
        <w:rPr>
          <w:color w:val="231F20"/>
          <w:spacing w:val="-1"/>
        </w:rPr>
        <w:t>急指挥部下达的相关指令要求。</w:t>
      </w:r>
    </w:p>
    <w:p>
      <w:pPr>
        <w:pStyle w:val="2"/>
        <w:spacing w:before="122" w:line="291" w:lineRule="auto"/>
        <w:ind w:left="2" w:right="98" w:firstLine="447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3</w:t>
      </w:r>
      <w:r>
        <w:rPr>
          <w:color w:val="231F20"/>
          <w:spacing w:val="6"/>
        </w:rPr>
        <w:t>）市委宣传部：会同有关部门提出新闻发布、报道工作意</w:t>
      </w:r>
      <w:r>
        <w:rPr>
          <w:color w:val="231F20"/>
          <w:spacing w:val="5"/>
        </w:rPr>
        <w:t xml:space="preserve"> 见，协调指导事故抢险救援信息发布、新闻报道工作，协调解决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5"/>
        </w:rPr>
        <w:t>新闻报道中出现的问题；收集、跟踪境内外舆情，及时协调有关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5"/>
        </w:rPr>
        <w:t>方面开展对外解疑释惑、澄清事实、批驳谣言的工作，正确引导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5"/>
        </w:rPr>
        <w:t>舆论导向；负责现场记者采访管理、服务工作；做好应急救援先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1"/>
        </w:rPr>
        <w:t>进事迹宣传和群众思想政治工作。</w:t>
      </w:r>
    </w:p>
    <w:p>
      <w:pPr>
        <w:pStyle w:val="2"/>
        <w:spacing w:before="127" w:line="268" w:lineRule="auto"/>
        <w:ind w:left="13" w:right="149" w:firstLine="436"/>
      </w:pPr>
      <w:r>
        <w:rPr>
          <w:color w:val="231F20"/>
          <w:spacing w:val="4"/>
        </w:rPr>
        <w:t>（</w:t>
      </w:r>
      <w:r>
        <w:rPr>
          <w:rFonts w:ascii="Times New Roman" w:hAnsi="Times New Roman" w:eastAsia="Times New Roman" w:cs="Times New Roman"/>
          <w:color w:val="231F20"/>
          <w:spacing w:val="4"/>
        </w:rPr>
        <w:t>4</w:t>
      </w:r>
      <w:r>
        <w:rPr>
          <w:color w:val="231F20"/>
          <w:spacing w:val="4"/>
        </w:rPr>
        <w:t>）市委网信办：负责生产安全事故互联网监控、管理及网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3"/>
        </w:rPr>
        <w:t>络舆情引导工作。</w:t>
      </w:r>
    </w:p>
    <w:p>
      <w:pPr>
        <w:pStyle w:val="2"/>
        <w:spacing w:before="126" w:line="285" w:lineRule="auto"/>
        <w:ind w:left="11" w:firstLine="438"/>
      </w:pPr>
      <w:r>
        <w:rPr>
          <w:color w:val="231F20"/>
          <w:spacing w:val="10"/>
        </w:rPr>
        <w:t>（</w:t>
      </w:r>
      <w:r>
        <w:rPr>
          <w:rFonts w:ascii="Times New Roman" w:hAnsi="Times New Roman" w:eastAsia="Times New Roman" w:cs="Times New Roman"/>
          <w:color w:val="231F20"/>
          <w:spacing w:val="10"/>
        </w:rPr>
        <w:t>5</w:t>
      </w:r>
      <w:r>
        <w:rPr>
          <w:color w:val="231F20"/>
          <w:spacing w:val="10"/>
        </w:rPr>
        <w:t>）市发改委：组织协调油气输送管道安全事故应急</w:t>
      </w:r>
      <w:r>
        <w:rPr>
          <w:color w:val="231F20"/>
          <w:spacing w:val="9"/>
        </w:rPr>
        <w:t>救援，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协调处理应急处置中涉及油气输送管道保护的重大问题；负责市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级通用性应急物资的收储、轮换和日常管理；负责组织人</w:t>
      </w:r>
      <w:r>
        <w:rPr>
          <w:color w:val="231F20"/>
          <w:spacing w:val="4"/>
        </w:rPr>
        <w:t>防办在</w:t>
      </w:r>
      <w:r>
        <w:rPr>
          <w:color w:val="231F20"/>
        </w:rPr>
        <w:t xml:space="preserve"> 紧急情况下提供必要的避难场所。</w:t>
      </w:r>
    </w:p>
    <w:p>
      <w:pPr>
        <w:pStyle w:val="2"/>
        <w:spacing w:before="125" w:line="279" w:lineRule="auto"/>
        <w:ind w:left="6" w:right="98" w:firstLine="444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6</w:t>
      </w:r>
      <w:r>
        <w:rPr>
          <w:color w:val="231F20"/>
          <w:spacing w:val="6"/>
        </w:rPr>
        <w:t xml:space="preserve">）市教育局：协调指导各类学校实验室和所属企业生产安 </w:t>
      </w:r>
      <w:r>
        <w:rPr>
          <w:color w:val="231F20"/>
          <w:spacing w:val="5"/>
        </w:rPr>
        <w:t>全事故应急救援工作；指导学校储存、使用易燃易爆物品、危险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5"/>
        </w:rPr>
        <w:t>化学品等危险物品的生产安全事故应急救援工作；指导各类学校</w:t>
      </w:r>
    </w:p>
    <w:p>
      <w:pPr>
        <w:spacing w:line="279" w:lineRule="auto"/>
        <w:sectPr>
          <w:footerReference r:id="rId12" w:type="default"/>
          <w:pgSz w:w="11906" w:h="16838"/>
          <w:pgMar w:top="1431" w:right="1430" w:bottom="1934" w:left="1542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4" w:line="234" w:lineRule="auto"/>
        <w:ind w:left="3"/>
      </w:pPr>
      <w:r>
        <w:rPr>
          <w:color w:val="231F20"/>
          <w:spacing w:val="-1"/>
        </w:rPr>
        <w:t>开展安全宣传教育工作。</w:t>
      </w:r>
    </w:p>
    <w:p>
      <w:pPr>
        <w:pStyle w:val="2"/>
        <w:spacing w:before="126" w:line="268" w:lineRule="auto"/>
        <w:ind w:left="1" w:firstLine="441"/>
      </w:pPr>
      <w:r>
        <w:rPr>
          <w:color w:val="231F20"/>
          <w:spacing w:val="-14"/>
        </w:rPr>
        <w:t>（</w:t>
      </w:r>
      <w:r>
        <w:rPr>
          <w:rFonts w:ascii="Times New Roman" w:hAnsi="Times New Roman" w:eastAsia="Times New Roman" w:cs="Times New Roman"/>
          <w:color w:val="231F20"/>
          <w:spacing w:val="-14"/>
        </w:rPr>
        <w:t>7</w:t>
      </w:r>
      <w:r>
        <w:rPr>
          <w:color w:val="231F20"/>
          <w:spacing w:val="-14"/>
        </w:rPr>
        <w:t>）市科技局：指导科研院所、直属事业单位的安全生产工作；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2"/>
        </w:rPr>
        <w:t>指导全市高新技术产业开发区加强安全生产工作。</w:t>
      </w:r>
    </w:p>
    <w:p>
      <w:pPr>
        <w:pStyle w:val="2"/>
        <w:spacing w:before="130" w:line="277" w:lineRule="auto"/>
        <w:ind w:left="7" w:right="66" w:firstLine="435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8</w:t>
      </w:r>
      <w:r>
        <w:rPr>
          <w:color w:val="231F20"/>
          <w:spacing w:val="6"/>
        </w:rPr>
        <w:t>）市工信局：负责民爆物品、船舶修造行业生产安全事故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5"/>
        </w:rPr>
        <w:t>应急救援工作，指导工业和信息化行业加强安全生</w:t>
      </w:r>
      <w:r>
        <w:rPr>
          <w:color w:val="231F20"/>
          <w:spacing w:val="4"/>
        </w:rPr>
        <w:t>产管理；组织</w:t>
      </w:r>
      <w:r>
        <w:rPr>
          <w:color w:val="231F20"/>
        </w:rPr>
        <w:t xml:space="preserve"> </w:t>
      </w:r>
      <w:r>
        <w:rPr>
          <w:color w:val="231F20"/>
          <w:spacing w:val="1"/>
        </w:rPr>
        <w:t>协调通信运营企业为应急救援提供通信保障。</w:t>
      </w:r>
    </w:p>
    <w:p>
      <w:pPr>
        <w:pStyle w:val="2"/>
        <w:spacing w:before="138" w:line="289" w:lineRule="auto"/>
        <w:ind w:left="2" w:right="4" w:firstLine="440"/>
      </w:pPr>
      <w:r>
        <w:rPr>
          <w:color w:val="231F20"/>
          <w:spacing w:val="-3"/>
        </w:rPr>
        <w:t>（</w:t>
      </w:r>
      <w:r>
        <w:rPr>
          <w:rFonts w:ascii="Times New Roman" w:hAnsi="Times New Roman" w:eastAsia="Times New Roman" w:cs="Times New Roman"/>
          <w:color w:val="231F20"/>
          <w:spacing w:val="-3"/>
        </w:rPr>
        <w:t>9</w:t>
      </w:r>
      <w:r>
        <w:rPr>
          <w:color w:val="231F20"/>
          <w:spacing w:val="-3"/>
        </w:rPr>
        <w:t>）市公安局：负责组织协调道路交通等事故应急救援工作；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负责事故现场安全警戒，实行交通管制，维持治安秩序，组织疏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5"/>
        </w:rPr>
        <w:t>散人员；协同有关部门做好事故现场记录、视听资料、证人证言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5"/>
        </w:rPr>
        <w:t>收集等取证工作；负责事故中失踪、死亡人员身份核查及死亡人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>员的法医鉴定工作。</w:t>
      </w:r>
    </w:p>
    <w:p>
      <w:pPr>
        <w:pStyle w:val="2"/>
        <w:spacing w:before="124" w:line="279" w:lineRule="auto"/>
        <w:ind w:right="64" w:firstLine="442"/>
      </w:pPr>
      <w:r>
        <w:rPr>
          <w:color w:val="231F20"/>
          <w:spacing w:val="12"/>
        </w:rPr>
        <w:t>（</w:t>
      </w:r>
      <w:r>
        <w:rPr>
          <w:rFonts w:ascii="Times New Roman" w:hAnsi="Times New Roman" w:eastAsia="Times New Roman" w:cs="Times New Roman"/>
          <w:color w:val="231F20"/>
          <w:spacing w:val="12"/>
        </w:rPr>
        <w:t>10</w:t>
      </w:r>
      <w:r>
        <w:rPr>
          <w:color w:val="231F20"/>
          <w:spacing w:val="12"/>
        </w:rPr>
        <w:t>）市民政局：负责养老机构、社会救助机构、福</w:t>
      </w:r>
      <w:r>
        <w:rPr>
          <w:color w:val="231F20"/>
          <w:spacing w:val="11"/>
        </w:rPr>
        <w:t>利院等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行业场所生产安全事故应急救援工作；负责生产安全事故遇难人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2"/>
        </w:rPr>
        <w:t>员遗体处置工作。</w:t>
      </w:r>
    </w:p>
    <w:p>
      <w:pPr>
        <w:pStyle w:val="2"/>
        <w:spacing w:before="127" w:line="268" w:lineRule="auto"/>
        <w:ind w:left="28" w:right="91" w:firstLine="414"/>
      </w:pPr>
      <w:r>
        <w:rPr>
          <w:color w:val="231F20"/>
          <w:spacing w:val="11"/>
        </w:rPr>
        <w:t>（</w:t>
      </w:r>
      <w:r>
        <w:rPr>
          <w:rFonts w:ascii="Times New Roman" w:hAnsi="Times New Roman" w:eastAsia="Times New Roman" w:cs="Times New Roman"/>
          <w:color w:val="231F20"/>
          <w:spacing w:val="11"/>
        </w:rPr>
        <w:t>11</w:t>
      </w:r>
      <w:r>
        <w:rPr>
          <w:color w:val="231F20"/>
          <w:spacing w:val="11"/>
        </w:rPr>
        <w:t>）市民宗局：负责指导、协调各类宗教场所及委</w:t>
      </w:r>
      <w:r>
        <w:rPr>
          <w:color w:val="231F20"/>
          <w:spacing w:val="10"/>
        </w:rPr>
        <w:t>托管理</w:t>
      </w:r>
      <w:r>
        <w:rPr>
          <w:color w:val="231F20"/>
        </w:rPr>
        <w:t xml:space="preserve"> 的宗教院校的生产安全事故应急处置工作。</w:t>
      </w:r>
    </w:p>
    <w:p>
      <w:pPr>
        <w:pStyle w:val="2"/>
        <w:spacing w:before="128" w:line="279" w:lineRule="auto"/>
        <w:ind w:left="8" w:right="64" w:firstLine="434"/>
      </w:pPr>
      <w:r>
        <w:rPr>
          <w:color w:val="231F20"/>
          <w:spacing w:val="12"/>
        </w:rPr>
        <w:t>（</w:t>
      </w:r>
      <w:r>
        <w:rPr>
          <w:rFonts w:ascii="Times New Roman" w:hAnsi="Times New Roman" w:eastAsia="Times New Roman" w:cs="Times New Roman"/>
          <w:color w:val="231F20"/>
          <w:spacing w:val="12"/>
        </w:rPr>
        <w:t>12</w:t>
      </w:r>
      <w:r>
        <w:rPr>
          <w:color w:val="231F20"/>
          <w:spacing w:val="12"/>
        </w:rPr>
        <w:t>）市财政局：按照规定落实政府安全生产投入，</w:t>
      </w:r>
      <w:r>
        <w:rPr>
          <w:color w:val="231F20"/>
          <w:spacing w:val="11"/>
        </w:rPr>
        <w:t>保障有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关部门和单位安全生产工作经费，为应对生产安全事</w:t>
      </w:r>
      <w:r>
        <w:rPr>
          <w:color w:val="231F20"/>
          <w:spacing w:val="4"/>
        </w:rPr>
        <w:t>故工作提供</w:t>
      </w:r>
      <w:r>
        <w:rPr>
          <w:color w:val="231F20"/>
        </w:rPr>
        <w:t xml:space="preserve"> </w:t>
      </w:r>
      <w:r>
        <w:rPr>
          <w:color w:val="231F20"/>
          <w:spacing w:val="-7"/>
        </w:rPr>
        <w:t>资金支持。</w:t>
      </w:r>
    </w:p>
    <w:p>
      <w:pPr>
        <w:pStyle w:val="2"/>
        <w:spacing w:before="126" w:line="279" w:lineRule="auto"/>
        <w:ind w:right="64" w:firstLine="442"/>
      </w:pPr>
      <w:r>
        <w:rPr>
          <w:color w:val="231F20"/>
          <w:spacing w:val="12"/>
        </w:rPr>
        <w:t>（</w:t>
      </w:r>
      <w:r>
        <w:rPr>
          <w:rFonts w:ascii="Times New Roman" w:hAnsi="Times New Roman" w:eastAsia="Times New Roman" w:cs="Times New Roman"/>
          <w:color w:val="231F20"/>
          <w:spacing w:val="12"/>
        </w:rPr>
        <w:t>13</w:t>
      </w:r>
      <w:r>
        <w:rPr>
          <w:color w:val="231F20"/>
          <w:spacing w:val="12"/>
        </w:rPr>
        <w:t>）市人社局：指导监督与生产安全事故有关的工</w:t>
      </w:r>
      <w:r>
        <w:rPr>
          <w:color w:val="231F20"/>
          <w:spacing w:val="11"/>
        </w:rPr>
        <w:t>伤保险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政策落实；指导协调全市技工学校、职业培训机构的生产安全事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5"/>
        </w:rPr>
        <w:t>故应急救援工作；配合有关部门对生产安全事故救援工作中作出</w:t>
      </w:r>
    </w:p>
    <w:p>
      <w:pPr>
        <w:spacing w:line="279" w:lineRule="auto"/>
        <w:sectPr>
          <w:footerReference r:id="rId13" w:type="default"/>
          <w:pgSz w:w="11906" w:h="16838"/>
          <w:pgMar w:top="1431" w:right="1466" w:bottom="1934" w:left="1549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3" w:line="235" w:lineRule="auto"/>
        <w:ind w:left="22"/>
      </w:pPr>
      <w:r>
        <w:rPr>
          <w:color w:val="231F20"/>
        </w:rPr>
        <w:t>突出贡献的单位和个人给予表彰奖励。</w:t>
      </w:r>
    </w:p>
    <w:p>
      <w:pPr>
        <w:pStyle w:val="2"/>
        <w:spacing w:before="124" w:line="280" w:lineRule="auto"/>
        <w:ind w:left="13" w:right="125" w:firstLine="436"/>
      </w:pPr>
      <w:r>
        <w:rPr>
          <w:color w:val="231F20"/>
          <w:spacing w:val="12"/>
        </w:rPr>
        <w:t>（</w:t>
      </w:r>
      <w:r>
        <w:rPr>
          <w:rFonts w:ascii="Times New Roman" w:hAnsi="Times New Roman" w:eastAsia="Times New Roman" w:cs="Times New Roman"/>
          <w:color w:val="231F20"/>
          <w:spacing w:val="12"/>
        </w:rPr>
        <w:t>14</w:t>
      </w:r>
      <w:r>
        <w:rPr>
          <w:color w:val="231F20"/>
          <w:spacing w:val="12"/>
        </w:rPr>
        <w:t>）市自然资源和规划局：负责协调提供相关生产</w:t>
      </w:r>
      <w:r>
        <w:rPr>
          <w:color w:val="231F20"/>
          <w:spacing w:val="11"/>
        </w:rPr>
        <w:t>安全事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故应急救援工作所需的测绘地理信息；配合有关部门对矿山</w:t>
      </w:r>
      <w:r>
        <w:rPr>
          <w:color w:val="231F20"/>
          <w:spacing w:val="4"/>
        </w:rPr>
        <w:t>生产</w:t>
      </w:r>
      <w:r>
        <w:rPr>
          <w:color w:val="231F20"/>
        </w:rPr>
        <w:t xml:space="preserve"> 安全事故开展应急救援工作。</w:t>
      </w:r>
    </w:p>
    <w:p>
      <w:pPr>
        <w:pStyle w:val="2"/>
        <w:spacing w:before="125" w:line="279" w:lineRule="auto"/>
        <w:ind w:left="11" w:right="127" w:firstLine="439"/>
      </w:pPr>
      <w:r>
        <w:rPr>
          <w:color w:val="231F20"/>
          <w:spacing w:val="12"/>
        </w:rPr>
        <w:t>（</w:t>
      </w:r>
      <w:r>
        <w:rPr>
          <w:rFonts w:ascii="Times New Roman" w:hAnsi="Times New Roman" w:eastAsia="Times New Roman" w:cs="Times New Roman"/>
          <w:color w:val="231F20"/>
          <w:spacing w:val="12"/>
        </w:rPr>
        <w:t>15</w:t>
      </w:r>
      <w:r>
        <w:rPr>
          <w:color w:val="231F20"/>
          <w:spacing w:val="12"/>
        </w:rPr>
        <w:t>）镇江市句容生态环境局：负责事故次生环</w:t>
      </w:r>
      <w:r>
        <w:rPr>
          <w:color w:val="231F20"/>
          <w:spacing w:val="11"/>
        </w:rPr>
        <w:t>境污染现场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监测、预警和评估；对等级以上突发环境事件组织制订现场</w:t>
      </w:r>
      <w:r>
        <w:rPr>
          <w:color w:val="231F20"/>
          <w:spacing w:val="4"/>
        </w:rPr>
        <w:t>处置</w:t>
      </w:r>
      <w:r>
        <w:rPr>
          <w:color w:val="231F20"/>
        </w:rPr>
        <w:t xml:space="preserve"> </w:t>
      </w:r>
      <w:r>
        <w:rPr>
          <w:color w:val="231F20"/>
          <w:spacing w:val="-1"/>
        </w:rPr>
        <w:t>方案，供指挥部参考决策。</w:t>
      </w:r>
    </w:p>
    <w:p>
      <w:pPr>
        <w:pStyle w:val="2"/>
        <w:spacing w:before="131" w:line="288" w:lineRule="auto"/>
        <w:ind w:firstLine="450"/>
      </w:pPr>
      <w:r>
        <w:rPr>
          <w:color w:val="231F20"/>
          <w:spacing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5"/>
        </w:rPr>
        <w:t>16</w:t>
      </w:r>
      <w:r>
        <w:rPr>
          <w:color w:val="231F20"/>
          <w:spacing w:val="5"/>
        </w:rPr>
        <w:t>）市住建局：负责组织协调建筑施工以及城市地</w:t>
      </w:r>
      <w:r>
        <w:rPr>
          <w:color w:val="231F20"/>
          <w:spacing w:val="4"/>
        </w:rPr>
        <w:t>下管网、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 xml:space="preserve">城镇燃气等市政公用设施生产安全事故的应急救援工作；负责协  </w:t>
      </w:r>
      <w:r>
        <w:rPr>
          <w:color w:val="231F20"/>
          <w:spacing w:val="-1"/>
        </w:rPr>
        <w:t>调安排起重机、挖掘机等抢排险设备的紧急征用；负责</w:t>
      </w:r>
      <w:r>
        <w:rPr>
          <w:color w:val="231F20"/>
          <w:spacing w:val="-2"/>
        </w:rPr>
        <w:t>提供市政、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建筑等工程技术支持；指导燃气、给排水等公用设施的排险和抢</w:t>
      </w:r>
      <w:r>
        <w:rPr>
          <w:color w:val="231F20"/>
          <w:spacing w:val="4"/>
        </w:rPr>
        <w:t xml:space="preserve">  </w:t>
      </w:r>
      <w:r>
        <w:rPr>
          <w:color w:val="231F20"/>
          <w:spacing w:val="-6"/>
        </w:rPr>
        <w:t>修工作。</w:t>
      </w:r>
    </w:p>
    <w:p>
      <w:pPr>
        <w:pStyle w:val="2"/>
        <w:spacing w:before="125" w:line="291" w:lineRule="auto"/>
        <w:ind w:left="6" w:right="97" w:firstLine="444"/>
      </w:pPr>
      <w:r>
        <w:rPr>
          <w:color w:val="231F20"/>
          <w:spacing w:val="12"/>
        </w:rPr>
        <w:t>（</w:t>
      </w:r>
      <w:r>
        <w:rPr>
          <w:rFonts w:ascii="Times New Roman" w:hAnsi="Times New Roman" w:eastAsia="Times New Roman" w:cs="Times New Roman"/>
          <w:color w:val="231F20"/>
          <w:spacing w:val="12"/>
        </w:rPr>
        <w:t>17</w:t>
      </w:r>
      <w:r>
        <w:rPr>
          <w:color w:val="231F20"/>
          <w:spacing w:val="12"/>
        </w:rPr>
        <w:t>）市交通运输局：承担并指导全市交通运输行业生</w:t>
      </w:r>
      <w:r>
        <w:rPr>
          <w:color w:val="231F20"/>
          <w:spacing w:val="11"/>
        </w:rPr>
        <w:t>产安</w:t>
      </w:r>
      <w:r>
        <w:rPr>
          <w:color w:val="231F20"/>
        </w:rPr>
        <w:t xml:space="preserve"> </w:t>
      </w:r>
      <w:r>
        <w:rPr>
          <w:color w:val="231F20"/>
          <w:spacing w:val="6"/>
        </w:rPr>
        <w:t>全事故的应急处置工作；组织协调内河通航水域水上搜寻救助；</w:t>
      </w:r>
      <w:r>
        <w:rPr>
          <w:color w:val="231F20"/>
          <w:spacing w:val="5"/>
        </w:rPr>
        <w:t xml:space="preserve"> 负责港口危险货物生产安全事故应急处置工作；负责应急救援所 需的交通运输车辆调度；负责航道、桥梁、道路排险、疏通、修 复工作；协助做好长江水域应急救援工作；参与铁路生产安全事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-4"/>
        </w:rPr>
        <w:t>故应急救援。</w:t>
      </w:r>
    </w:p>
    <w:p>
      <w:pPr>
        <w:pStyle w:val="2"/>
        <w:spacing w:before="126" w:line="265" w:lineRule="auto"/>
        <w:ind w:left="14" w:right="146" w:firstLine="435"/>
      </w:pPr>
      <w:r>
        <w:rPr>
          <w:color w:val="231F20"/>
          <w:spacing w:val="11"/>
        </w:rPr>
        <w:t>（</w:t>
      </w:r>
      <w:r>
        <w:rPr>
          <w:rFonts w:ascii="Times New Roman" w:hAnsi="Times New Roman" w:eastAsia="Times New Roman" w:cs="Times New Roman"/>
          <w:color w:val="231F20"/>
          <w:spacing w:val="11"/>
        </w:rPr>
        <w:t>18</w:t>
      </w:r>
      <w:r>
        <w:rPr>
          <w:color w:val="231F20"/>
          <w:spacing w:val="11"/>
        </w:rPr>
        <w:t>）市水利局：负责水利工程建设和运行的生产安全事故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2"/>
        </w:rPr>
        <w:t>应急处置工作；负责生产安全事故抢险救援过程中水资源调配。</w:t>
      </w:r>
    </w:p>
    <w:p>
      <w:pPr>
        <w:pStyle w:val="2"/>
        <w:spacing w:before="140" w:line="264" w:lineRule="auto"/>
        <w:ind w:left="17" w:right="127" w:firstLine="433"/>
      </w:pPr>
      <w:r>
        <w:rPr>
          <w:color w:val="231F20"/>
          <w:spacing w:val="12"/>
        </w:rPr>
        <w:t>（</w:t>
      </w:r>
      <w:r>
        <w:rPr>
          <w:rFonts w:ascii="Times New Roman" w:hAnsi="Times New Roman" w:eastAsia="Times New Roman" w:cs="Times New Roman"/>
          <w:color w:val="231F20"/>
          <w:spacing w:val="12"/>
        </w:rPr>
        <w:t>19</w:t>
      </w:r>
      <w:r>
        <w:rPr>
          <w:color w:val="231F20"/>
          <w:spacing w:val="12"/>
        </w:rPr>
        <w:t>）市农业农村局：负责组织协调农机、渔业</w:t>
      </w:r>
      <w:r>
        <w:rPr>
          <w:color w:val="231F20"/>
          <w:spacing w:val="11"/>
        </w:rPr>
        <w:t>生产安全事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故的应急救援工作；指导协调畜禽屠宰行业、</w:t>
      </w:r>
      <w:r>
        <w:rPr>
          <w:color w:val="231F20"/>
          <w:spacing w:val="4"/>
        </w:rPr>
        <w:t>兽药和饲料生产企</w:t>
      </w:r>
    </w:p>
    <w:p>
      <w:pPr>
        <w:spacing w:line="264" w:lineRule="auto"/>
        <w:sectPr>
          <w:footerReference r:id="rId14" w:type="default"/>
          <w:pgSz w:w="11906" w:h="16838"/>
          <w:pgMar w:top="1431" w:right="1405" w:bottom="1934" w:left="1541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113" w:line="235" w:lineRule="auto"/>
        <w:ind w:left="19"/>
      </w:pPr>
      <w:r>
        <w:rPr>
          <w:color w:val="231F20"/>
        </w:rPr>
        <w:t>业的生产安全事故应急救援工作。</w:t>
      </w:r>
    </w:p>
    <w:p>
      <w:pPr>
        <w:pStyle w:val="2"/>
        <w:spacing w:before="127" w:line="277" w:lineRule="auto"/>
        <w:ind w:left="5" w:right="34" w:firstLine="445"/>
      </w:pPr>
      <w:r>
        <w:rPr>
          <w:color w:val="231F20"/>
          <w:spacing w:val="12"/>
        </w:rPr>
        <w:t>（</w:t>
      </w:r>
      <w:r>
        <w:rPr>
          <w:rFonts w:ascii="Times New Roman" w:hAnsi="Times New Roman" w:eastAsia="Times New Roman" w:cs="Times New Roman"/>
          <w:color w:val="231F20"/>
          <w:spacing w:val="12"/>
        </w:rPr>
        <w:t>20</w:t>
      </w:r>
      <w:r>
        <w:rPr>
          <w:color w:val="231F20"/>
          <w:spacing w:val="12"/>
        </w:rPr>
        <w:t>）市商务局：负责做好商贸服务业的生产安全事</w:t>
      </w:r>
      <w:r>
        <w:rPr>
          <w:color w:val="231F20"/>
          <w:spacing w:val="11"/>
        </w:rPr>
        <w:t>故应急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处置工作；指导协调石油成品油流通企业的生产安全事故应急救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2"/>
        </w:rPr>
        <w:t>援工作；组织协调生产安全事故生活必需品的供应。</w:t>
      </w:r>
    </w:p>
    <w:p>
      <w:pPr>
        <w:pStyle w:val="2"/>
        <w:spacing w:before="140" w:line="292" w:lineRule="auto"/>
        <w:ind w:left="8" w:right="33" w:firstLine="441"/>
      </w:pPr>
      <w:r>
        <w:rPr>
          <w:color w:val="231F20"/>
          <w:spacing w:val="12"/>
        </w:rPr>
        <w:t>（</w:t>
      </w:r>
      <w:r>
        <w:rPr>
          <w:rFonts w:ascii="Times New Roman" w:hAnsi="Times New Roman" w:eastAsia="Times New Roman" w:cs="Times New Roman"/>
          <w:color w:val="231F20"/>
          <w:spacing w:val="12"/>
        </w:rPr>
        <w:t>21</w:t>
      </w:r>
      <w:r>
        <w:rPr>
          <w:color w:val="231F20"/>
          <w:spacing w:val="12"/>
        </w:rPr>
        <w:t>）市文体广旅局：负责公共体育设施运行、高危</w:t>
      </w:r>
      <w:r>
        <w:rPr>
          <w:color w:val="231F20"/>
          <w:spacing w:val="11"/>
        </w:rPr>
        <w:t>险性体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育项目、有关重要体育赛事和活动的安全监督管理；做好本系统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所属单位的生产安全事故应急管理工作；负责组织协调旅游安全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5"/>
        </w:rPr>
        <w:t>事故应急救援工作；负责文化、文物、旅游、广播电视行业以及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5"/>
        </w:rPr>
        <w:t>文化单位和重大文化活动、基层重大群众文化活动的生产安全事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5"/>
        </w:rPr>
        <w:t>故应急处置工作；配合市委宣传部做好广播电视行业及新媒体机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1"/>
        </w:rPr>
        <w:t>构的生产安全事故应急救援新闻报道。</w:t>
      </w:r>
    </w:p>
    <w:p>
      <w:pPr>
        <w:pStyle w:val="2"/>
        <w:spacing w:before="130" w:line="268" w:lineRule="auto"/>
        <w:ind w:left="25" w:firstLine="424"/>
      </w:pPr>
      <w:r>
        <w:rPr>
          <w:color w:val="231F20"/>
          <w:spacing w:val="1"/>
        </w:rPr>
        <w:t>（</w:t>
      </w:r>
      <w:r>
        <w:rPr>
          <w:rFonts w:ascii="Times New Roman" w:hAnsi="Times New Roman" w:eastAsia="Times New Roman" w:cs="Times New Roman"/>
          <w:color w:val="231F20"/>
          <w:spacing w:val="1"/>
        </w:rPr>
        <w:t>22</w:t>
      </w:r>
      <w:r>
        <w:rPr>
          <w:color w:val="231F20"/>
          <w:spacing w:val="1"/>
        </w:rPr>
        <w:t>）市卫健委：负责事故现场受伤、中毒人员的抢救工作；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负责事故发生区域疫情监测和防治工作。</w:t>
      </w:r>
    </w:p>
    <w:p>
      <w:pPr>
        <w:pStyle w:val="2"/>
        <w:spacing w:before="127" w:line="277" w:lineRule="auto"/>
        <w:ind w:left="13" w:right="34" w:firstLine="436"/>
      </w:pPr>
      <w:r>
        <w:rPr>
          <w:color w:val="231F20"/>
          <w:spacing w:val="12"/>
        </w:rPr>
        <w:t>（</w:t>
      </w:r>
      <w:r>
        <w:rPr>
          <w:rFonts w:ascii="Times New Roman" w:hAnsi="Times New Roman" w:eastAsia="Times New Roman" w:cs="Times New Roman"/>
          <w:color w:val="231F20"/>
          <w:spacing w:val="12"/>
        </w:rPr>
        <w:t>23</w:t>
      </w:r>
      <w:r>
        <w:rPr>
          <w:color w:val="231F20"/>
          <w:spacing w:val="12"/>
        </w:rPr>
        <w:t>）市应急管理局：负责非煤矿山、危险化学品、</w:t>
      </w:r>
      <w:r>
        <w:rPr>
          <w:color w:val="231F20"/>
          <w:spacing w:val="11"/>
        </w:rPr>
        <w:t>冶金等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工贸行业领域生产安全事故应急救援工作；组织协调生产安</w:t>
      </w:r>
      <w:r>
        <w:rPr>
          <w:color w:val="231F20"/>
          <w:spacing w:val="4"/>
        </w:rPr>
        <w:t>全事</w:t>
      </w:r>
      <w:r>
        <w:rPr>
          <w:color w:val="231F20"/>
        </w:rPr>
        <w:t xml:space="preserve"> 故应急救援相关物资的调拨。</w:t>
      </w:r>
    </w:p>
    <w:p>
      <w:pPr>
        <w:pStyle w:val="2"/>
        <w:spacing w:before="137" w:line="280" w:lineRule="auto"/>
        <w:ind w:right="31" w:firstLine="450"/>
      </w:pPr>
      <w:r>
        <w:rPr>
          <w:color w:val="231F20"/>
          <w:spacing w:val="12"/>
        </w:rPr>
        <w:t>（</w:t>
      </w:r>
      <w:r>
        <w:rPr>
          <w:rFonts w:ascii="Times New Roman" w:hAnsi="Times New Roman" w:eastAsia="Times New Roman" w:cs="Times New Roman"/>
          <w:color w:val="231F20"/>
          <w:spacing w:val="12"/>
        </w:rPr>
        <w:t>24</w:t>
      </w:r>
      <w:r>
        <w:rPr>
          <w:color w:val="231F20"/>
          <w:spacing w:val="12"/>
        </w:rPr>
        <w:t>）市城管局：指导协调生活垃圾焚烧厂生产安全事</w:t>
      </w:r>
      <w:r>
        <w:rPr>
          <w:color w:val="231F20"/>
          <w:spacing w:val="11"/>
        </w:rPr>
        <w:t>故应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急救援工作；指导协调涉及环卫、公共停车场、城市户外广告和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2"/>
        </w:rPr>
        <w:t>城市夜景灯饰安全事故的应急救援工作。</w:t>
      </w:r>
    </w:p>
    <w:p>
      <w:pPr>
        <w:pStyle w:val="2"/>
        <w:spacing w:before="124" w:line="268" w:lineRule="auto"/>
        <w:ind w:left="13" w:right="68" w:firstLine="436"/>
      </w:pPr>
      <w:r>
        <w:rPr>
          <w:color w:val="231F20"/>
          <w:spacing w:val="10"/>
        </w:rPr>
        <w:t>（</w:t>
      </w:r>
      <w:r>
        <w:rPr>
          <w:rFonts w:ascii="Times New Roman" w:hAnsi="Times New Roman" w:eastAsia="Times New Roman" w:cs="Times New Roman"/>
          <w:color w:val="231F20"/>
          <w:spacing w:val="10"/>
        </w:rPr>
        <w:t>25</w:t>
      </w:r>
      <w:r>
        <w:rPr>
          <w:color w:val="231F20"/>
          <w:spacing w:val="10"/>
        </w:rPr>
        <w:t>）市属国有资产管理中心：督促监管企业做好事故应急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2"/>
        </w:rPr>
        <w:t>工作，参与监管企业的事故应急救援和善后处置工作。</w:t>
      </w:r>
    </w:p>
    <w:p>
      <w:pPr>
        <w:pStyle w:val="2"/>
        <w:spacing w:before="129" w:line="232" w:lineRule="auto"/>
        <w:jc w:val="right"/>
      </w:pPr>
      <w:r>
        <w:rPr>
          <w:color w:val="231F20"/>
          <w:spacing w:val="1"/>
        </w:rPr>
        <w:t>（</w:t>
      </w:r>
      <w:r>
        <w:rPr>
          <w:rFonts w:ascii="Times New Roman" w:hAnsi="Times New Roman" w:eastAsia="Times New Roman" w:cs="Times New Roman"/>
          <w:color w:val="231F20"/>
          <w:spacing w:val="1"/>
        </w:rPr>
        <w:t>26</w:t>
      </w:r>
      <w:r>
        <w:rPr>
          <w:color w:val="231F20"/>
          <w:spacing w:val="1"/>
        </w:rPr>
        <w:t>）市市场监管局：负责特种设备生产安全事故应急处置；</w:t>
      </w:r>
    </w:p>
    <w:p>
      <w:pPr>
        <w:spacing w:line="232" w:lineRule="auto"/>
        <w:sectPr>
          <w:footerReference r:id="rId15" w:type="default"/>
          <w:pgSz w:w="11906" w:h="16838"/>
          <w:pgMar w:top="1431" w:right="1497" w:bottom="1934" w:left="1541" w:header="0" w:footer="1684" w:gutter="0"/>
        </w:sect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3" w:line="295" w:lineRule="auto"/>
        <w:ind w:left="10" w:right="103" w:firstLine="14"/>
      </w:pPr>
      <w:r>
        <w:rPr>
          <w:color w:val="231F20"/>
          <w:spacing w:val="4"/>
        </w:rPr>
        <w:t>负责组织相关特种设备应急救援，提供特种设备技术支持，组织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-1"/>
        </w:rPr>
        <w:t>专业技术人员现场指导。</w:t>
      </w:r>
    </w:p>
    <w:p>
      <w:pPr>
        <w:pStyle w:val="2"/>
        <w:spacing w:before="28" w:line="269" w:lineRule="auto"/>
        <w:ind w:left="17" w:right="124" w:firstLine="433"/>
      </w:pPr>
      <w:r>
        <w:rPr>
          <w:color w:val="231F20"/>
          <w:spacing w:val="11"/>
        </w:rPr>
        <w:t>（</w:t>
      </w:r>
      <w:r>
        <w:rPr>
          <w:rFonts w:ascii="Times New Roman" w:hAnsi="Times New Roman" w:eastAsia="Times New Roman" w:cs="Times New Roman"/>
          <w:color w:val="231F20"/>
          <w:spacing w:val="11"/>
        </w:rPr>
        <w:t>27</w:t>
      </w:r>
      <w:r>
        <w:rPr>
          <w:color w:val="231F20"/>
          <w:spacing w:val="11"/>
        </w:rPr>
        <w:t>）市地方金融监管局：指导保险业机构做好生产安全事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-4"/>
        </w:rPr>
        <w:t>故相关理赔工作。</w:t>
      </w:r>
    </w:p>
    <w:p>
      <w:pPr>
        <w:pStyle w:val="2"/>
        <w:spacing w:before="124" w:line="268" w:lineRule="auto"/>
        <w:ind w:left="14" w:firstLine="435"/>
      </w:pPr>
      <w:r>
        <w:rPr>
          <w:color w:val="231F20"/>
          <w:spacing w:val="4"/>
        </w:rPr>
        <w:t>（</w:t>
      </w:r>
      <w:r>
        <w:rPr>
          <w:rFonts w:ascii="Times New Roman" w:hAnsi="Times New Roman" w:eastAsia="Times New Roman" w:cs="Times New Roman"/>
          <w:color w:val="231F20"/>
          <w:spacing w:val="4"/>
        </w:rPr>
        <w:t>28</w:t>
      </w:r>
      <w:r>
        <w:rPr>
          <w:color w:val="231F20"/>
          <w:spacing w:val="4"/>
        </w:rPr>
        <w:t>）市总工会：参加生产安全事故中职工伤亡的调查处理，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>维护职工合法权益。</w:t>
      </w:r>
    </w:p>
    <w:p>
      <w:pPr>
        <w:pStyle w:val="2"/>
        <w:spacing w:before="126" w:line="222" w:lineRule="auto"/>
        <w:ind w:left="450"/>
      </w:pPr>
      <w:r>
        <w:rPr>
          <w:color w:val="231F20"/>
        </w:rPr>
        <w:t>（</w:t>
      </w:r>
      <w:r>
        <w:rPr>
          <w:rFonts w:ascii="Times New Roman" w:hAnsi="Times New Roman" w:eastAsia="Times New Roman" w:cs="Times New Roman"/>
          <w:color w:val="231F20"/>
        </w:rPr>
        <w:t xml:space="preserve">29 </w:t>
      </w:r>
      <w:r>
        <w:rPr>
          <w:color w:val="231F20"/>
        </w:rPr>
        <w:t>）市红十字会：配合市卫健委开展应急救援工作。</w:t>
      </w:r>
    </w:p>
    <w:p>
      <w:pPr>
        <w:pStyle w:val="2"/>
        <w:spacing w:before="152" w:line="268" w:lineRule="auto"/>
        <w:ind w:left="14" w:right="1" w:firstLine="435"/>
      </w:pPr>
      <w:r>
        <w:rPr>
          <w:color w:val="231F20"/>
          <w:spacing w:val="-7"/>
        </w:rPr>
        <w:t>（</w:t>
      </w:r>
      <w:r>
        <w:rPr>
          <w:rFonts w:ascii="Times New Roman" w:hAnsi="Times New Roman" w:eastAsia="Times New Roman" w:cs="Times New Roman"/>
          <w:color w:val="231F20"/>
          <w:spacing w:val="-7"/>
        </w:rPr>
        <w:t>30</w:t>
      </w:r>
      <w:r>
        <w:rPr>
          <w:color w:val="231F20"/>
          <w:spacing w:val="-7"/>
        </w:rPr>
        <w:t>）市消防救援大队：根据事故性质、危害程度、影响范围，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2"/>
        </w:rPr>
        <w:t>组织开展应急救援。</w:t>
      </w:r>
    </w:p>
    <w:p>
      <w:pPr>
        <w:pStyle w:val="2"/>
        <w:spacing w:before="126" w:line="280" w:lineRule="auto"/>
        <w:ind w:left="15" w:right="103" w:firstLine="434"/>
      </w:pPr>
      <w:r>
        <w:rPr>
          <w:color w:val="231F20"/>
          <w:spacing w:val="12"/>
        </w:rPr>
        <w:t>（</w:t>
      </w:r>
      <w:r>
        <w:rPr>
          <w:rFonts w:ascii="Times New Roman" w:hAnsi="Times New Roman" w:eastAsia="Times New Roman" w:cs="Times New Roman"/>
          <w:color w:val="231F20"/>
          <w:spacing w:val="12"/>
        </w:rPr>
        <w:t>31</w:t>
      </w:r>
      <w:r>
        <w:rPr>
          <w:color w:val="231F20"/>
          <w:spacing w:val="12"/>
        </w:rPr>
        <w:t>）市气象局：负责天气监测、预报、预测，</w:t>
      </w:r>
      <w:r>
        <w:rPr>
          <w:color w:val="231F20"/>
          <w:spacing w:val="11"/>
        </w:rPr>
        <w:t>及时提供气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象信息服务；组织因气象灾害引发的事故调查、</w:t>
      </w:r>
      <w:r>
        <w:rPr>
          <w:color w:val="231F20"/>
          <w:spacing w:val="4"/>
        </w:rPr>
        <w:t>评估及气象分析</w:t>
      </w:r>
      <w:r>
        <w:rPr>
          <w:color w:val="231F20"/>
        </w:rPr>
        <w:t xml:space="preserve"> </w:t>
      </w:r>
      <w:r>
        <w:rPr>
          <w:color w:val="231F20"/>
          <w:spacing w:val="-9"/>
        </w:rPr>
        <w:t>等工作。</w:t>
      </w:r>
    </w:p>
    <w:p>
      <w:pPr>
        <w:pStyle w:val="2"/>
        <w:spacing w:before="125" w:line="268" w:lineRule="auto"/>
        <w:ind w:left="4" w:right="135" w:firstLine="445"/>
      </w:pPr>
      <w:r>
        <w:rPr>
          <w:color w:val="231F20"/>
          <w:spacing w:val="10"/>
        </w:rPr>
        <w:t>（</w:t>
      </w:r>
      <w:r>
        <w:rPr>
          <w:rFonts w:ascii="Times New Roman" w:hAnsi="Times New Roman" w:eastAsia="Times New Roman" w:cs="Times New Roman"/>
          <w:color w:val="231F20"/>
          <w:spacing w:val="10"/>
        </w:rPr>
        <w:t>32</w:t>
      </w:r>
      <w:r>
        <w:rPr>
          <w:color w:val="231F20"/>
          <w:spacing w:val="10"/>
        </w:rPr>
        <w:t>）市供电公司：负责生产安全事故应急救援用电安全管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-3"/>
        </w:rPr>
        <w:t>理和电力保障。</w:t>
      </w:r>
    </w:p>
    <w:p>
      <w:pPr>
        <w:pStyle w:val="2"/>
        <w:spacing w:before="125" w:line="297" w:lineRule="auto"/>
        <w:ind w:left="7" w:right="1" w:firstLine="628"/>
      </w:pPr>
      <w:r>
        <w:rPr>
          <w:color w:val="231F20"/>
          <w:spacing w:val="3"/>
        </w:rPr>
        <w:t>各成员单位应当建立应急联动工作机制，</w:t>
      </w:r>
      <w:r>
        <w:rPr>
          <w:color w:val="231F20"/>
          <w:spacing w:val="-83"/>
        </w:rPr>
        <w:t xml:space="preserve"> </w:t>
      </w:r>
      <w:r>
        <w:rPr>
          <w:color w:val="231F20"/>
          <w:spacing w:val="3"/>
        </w:rPr>
        <w:t>明确联系人及联系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>方式，保证联络通畅，并加强与其他有关部门和</w:t>
      </w:r>
      <w:r>
        <w:rPr>
          <w:color w:val="231F20"/>
          <w:spacing w:val="-3"/>
        </w:rPr>
        <w:t>单位的衔接配合，</w:t>
      </w:r>
      <w:r>
        <w:rPr>
          <w:color w:val="231F20"/>
        </w:rPr>
        <w:t xml:space="preserve"> </w:t>
      </w:r>
      <w:r>
        <w:rPr>
          <w:color w:val="231F20"/>
          <w:spacing w:val="2"/>
        </w:rPr>
        <w:t>根据市应急指挥部统一指挥做好应急救援相关工作。</w:t>
      </w:r>
    </w:p>
    <w:p>
      <w:pPr>
        <w:spacing w:before="35" w:line="233" w:lineRule="auto"/>
        <w:ind w:left="625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z w:val="31"/>
          <w:szCs w:val="31"/>
        </w:rPr>
        <w:t>2.4</w:t>
      </w:r>
      <w:r>
        <w:rPr>
          <w:rFonts w:ascii="Times New Roman" w:hAnsi="Times New Roman" w:eastAsia="Times New Roman" w:cs="Times New Roman"/>
          <w:color w:val="231F20"/>
          <w:spacing w:val="13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z w:val="31"/>
          <w:szCs w:val="31"/>
        </w:rPr>
        <w:t>专家组职责</w:t>
      </w:r>
    </w:p>
    <w:p>
      <w:pPr>
        <w:pStyle w:val="2"/>
        <w:spacing w:before="142" w:line="298" w:lineRule="auto"/>
        <w:ind w:left="8" w:right="36" w:firstLine="642"/>
      </w:pPr>
      <w:r>
        <w:rPr>
          <w:color w:val="231F20"/>
          <w:spacing w:val="4"/>
        </w:rPr>
        <w:t>市安委会办公室根据事故类别和应急救援实际需要，组成事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-4"/>
        </w:rPr>
        <w:t>故应急救援专家组。主要职责是参与生产安全事故应急救援工作；</w:t>
      </w:r>
      <w:r>
        <w:rPr>
          <w:color w:val="231F20"/>
          <w:spacing w:val="13"/>
        </w:rPr>
        <w:t xml:space="preserve"> </w:t>
      </w:r>
      <w:r>
        <w:rPr>
          <w:color w:val="231F20"/>
          <w:spacing w:val="5"/>
        </w:rPr>
        <w:t>指导生产安全事故应急处置工作；为应急救援决策提供技术咨询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-8"/>
        </w:rPr>
        <w:t>和建议。</w:t>
      </w:r>
    </w:p>
    <w:p>
      <w:pPr>
        <w:spacing w:line="298" w:lineRule="auto"/>
        <w:sectPr>
          <w:footerReference r:id="rId16" w:type="default"/>
          <w:pgSz w:w="11906" w:h="16838"/>
          <w:pgMar w:top="1431" w:right="1430" w:bottom="1934" w:left="1542" w:header="0" w:footer="1684" w:gutter="0"/>
        </w:sect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110" w:line="224" w:lineRule="auto"/>
        <w:ind w:left="62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2.5  </w:t>
      </w: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现场指挥部及职责</w:t>
      </w:r>
    </w:p>
    <w:p>
      <w:pPr>
        <w:pStyle w:val="2"/>
        <w:spacing w:before="160" w:line="299" w:lineRule="auto"/>
        <w:ind w:right="66" w:firstLine="652"/>
      </w:pPr>
      <w:r>
        <w:rPr>
          <w:color w:val="231F20"/>
          <w:spacing w:val="13"/>
        </w:rPr>
        <w:t>一般(Ⅳ级）及以上等级生产安全事故由市应</w:t>
      </w:r>
      <w:r>
        <w:rPr>
          <w:color w:val="231F20"/>
          <w:spacing w:val="12"/>
        </w:rPr>
        <w:t>急指挥部根据</w:t>
      </w:r>
      <w:r>
        <w:rPr>
          <w:color w:val="231F20"/>
        </w:rPr>
        <w:t xml:space="preserve"> </w:t>
      </w:r>
      <w:r>
        <w:rPr>
          <w:color w:val="231F20"/>
          <w:spacing w:val="-4"/>
        </w:rPr>
        <w:t>需要成立现场指挥部，指定现场总指挥。现场总指挥的主要职责：</w:t>
      </w:r>
      <w:r>
        <w:rPr>
          <w:color w:val="231F20"/>
          <w:spacing w:val="13"/>
        </w:rPr>
        <w:t xml:space="preserve"> </w:t>
      </w:r>
      <w:r>
        <w:rPr>
          <w:color w:val="231F20"/>
          <w:spacing w:val="5"/>
        </w:rPr>
        <w:t>负责组织指挥应急处置和救援工作；组织研判事故发展趋势以及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5"/>
        </w:rPr>
        <w:t>可能造成的危害，制订实施应急救援方案；研究设立应急救援专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5"/>
        </w:rPr>
        <w:t>项工作组；决定采取控制、平息事态的应急处置措施；协调、指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5"/>
        </w:rPr>
        <w:t>挥有关单位和人员参加现场应急救援；及时报告应急处置和救援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3"/>
        </w:rPr>
        <w:t>进展情况，根据事故现场情况提出处置建议和支</w:t>
      </w:r>
      <w:r>
        <w:rPr>
          <w:color w:val="231F20"/>
          <w:spacing w:val="2"/>
        </w:rPr>
        <w:t>援请求。</w:t>
      </w:r>
    </w:p>
    <w:p>
      <w:pPr>
        <w:pStyle w:val="2"/>
        <w:spacing w:before="29" w:line="299" w:lineRule="auto"/>
        <w:ind w:left="5" w:firstLine="632"/>
      </w:pPr>
      <w:r>
        <w:rPr>
          <w:color w:val="231F20"/>
          <w:spacing w:val="5"/>
        </w:rPr>
        <w:t>现场指挥部可根据需要成立综合协调组、事故救援组、警戒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9"/>
        </w:rPr>
        <w:t>疏散组、医疗卫生组、环境监测组、处置保障组、新闻发布组、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5"/>
        </w:rPr>
        <w:t>专家组、善后处置组等应急救援专项工作组。各应急救援专项工</w:t>
      </w:r>
      <w:r>
        <w:rPr>
          <w:color w:val="231F20"/>
          <w:spacing w:val="1"/>
        </w:rPr>
        <w:t xml:space="preserve">  </w:t>
      </w:r>
      <w:r>
        <w:rPr>
          <w:color w:val="231F20"/>
          <w:spacing w:val="5"/>
        </w:rPr>
        <w:t>作组组长可根据实际处置工作需要，增减相关应急救援专项工作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-3"/>
        </w:rPr>
        <w:t>组的参与单位。</w:t>
      </w:r>
    </w:p>
    <w:p>
      <w:pPr>
        <w:spacing w:before="34" w:line="233" w:lineRule="auto"/>
        <w:ind w:left="62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>2.6</w:t>
      </w:r>
      <w:r>
        <w:rPr>
          <w:rFonts w:ascii="Times New Roman" w:hAnsi="Times New Roman" w:eastAsia="Times New Roman" w:cs="Times New Roman"/>
          <w:color w:val="231F20"/>
          <w:spacing w:val="15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>生产经营单位职责</w:t>
      </w:r>
    </w:p>
    <w:p>
      <w:pPr>
        <w:pStyle w:val="2"/>
        <w:spacing w:before="138" w:line="299" w:lineRule="auto"/>
        <w:ind w:left="1" w:right="121" w:firstLine="650"/>
      </w:pPr>
      <w:r>
        <w:rPr>
          <w:color w:val="231F20"/>
          <w:spacing w:val="4"/>
        </w:rPr>
        <w:t>生产经营单位是安全生产的责任主体，应当落实生产安全事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5"/>
        </w:rPr>
        <w:t>故应急救援法定职责，加强应急管理工作，建立健全应急工作责 任制，积极采取预防和预警措施，建立专兼职救援队伍，做好应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5"/>
        </w:rPr>
        <w:t>急物资储备，完善应急预案和现场处置措施，加强从业人员应急 培训，组织开展应急演练。其主要负责人全面负责本单位的生产 安全事故应急工作。事故发生后，生产经营单位应立即采取先期 处置，及时报告事故情况及已采取的处置措施，按照市应急指挥 部要求，提供应急处置相关资料，并配合做好生产安全事故应急</w:t>
      </w:r>
    </w:p>
    <w:p>
      <w:pPr>
        <w:spacing w:line="299" w:lineRule="auto"/>
        <w:sectPr>
          <w:footerReference r:id="rId17" w:type="default"/>
          <w:pgSz w:w="11906" w:h="16838"/>
          <w:pgMar w:top="1431" w:right="1406" w:bottom="1934" w:left="1544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113" w:line="228" w:lineRule="auto"/>
        <w:ind w:left="9"/>
      </w:pPr>
      <w:r>
        <w:rPr>
          <w:color w:val="231F20"/>
        </w:rPr>
        <w:t>救援、善后处置和事故调查工作。</w:t>
      </w:r>
    </w:p>
    <w:p>
      <w:pPr>
        <w:pStyle w:val="2"/>
        <w:spacing w:before="134" w:line="235" w:lineRule="auto"/>
        <w:ind w:left="631"/>
        <w:rPr>
          <w:rFonts w:ascii="方正黑体_GBK" w:hAnsi="方正黑体_GBK" w:eastAsia="方正黑体_GBK" w:cs="方正黑体_GBK"/>
        </w:rPr>
      </w:pPr>
      <w:r>
        <w:rPr>
          <w:rFonts w:ascii="Times New Roman" w:hAnsi="Times New Roman" w:eastAsia="Times New Roman" w:cs="Times New Roman"/>
          <w:color w:val="231F20"/>
          <w:spacing w:val="2"/>
        </w:rPr>
        <w:t>3</w:t>
      </w:r>
      <w:r>
        <w:rPr>
          <w:color w:val="231F20"/>
          <w:spacing w:val="2"/>
        </w:rPr>
        <w:t>．</w:t>
      </w:r>
      <w:r>
        <w:rPr>
          <w:rFonts w:ascii="方正黑体_GBK" w:hAnsi="方正黑体_GBK" w:eastAsia="方正黑体_GBK" w:cs="方正黑体_GBK"/>
          <w:color w:val="231F20"/>
          <w:spacing w:val="2"/>
        </w:rPr>
        <w:t>预警预防</w:t>
      </w:r>
    </w:p>
    <w:p>
      <w:pPr>
        <w:spacing w:before="131" w:line="235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3.1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监测与预警</w:t>
      </w:r>
    </w:p>
    <w:p>
      <w:pPr>
        <w:pStyle w:val="2"/>
        <w:spacing w:before="137" w:line="279" w:lineRule="auto"/>
        <w:ind w:left="6" w:right="125" w:firstLine="444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1</w:t>
      </w:r>
      <w:r>
        <w:rPr>
          <w:color w:val="231F20"/>
          <w:spacing w:val="6"/>
        </w:rPr>
        <w:t>）根据生产安全事故类型和特点，生产经营单位应对本单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5"/>
        </w:rPr>
        <w:t xml:space="preserve">位的重大危险源登记建档，进行定期检测、评估、监控，对事故 </w:t>
      </w:r>
      <w:r>
        <w:rPr>
          <w:color w:val="231F20"/>
          <w:spacing w:val="-2"/>
        </w:rPr>
        <w:t>隐患进行排查治理。</w:t>
      </w:r>
    </w:p>
    <w:p>
      <w:pPr>
        <w:pStyle w:val="2"/>
        <w:spacing w:before="130" w:line="288" w:lineRule="auto"/>
        <w:ind w:left="6" w:right="99" w:firstLine="444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2</w:t>
      </w:r>
      <w:r>
        <w:rPr>
          <w:color w:val="231F20"/>
          <w:spacing w:val="6"/>
        </w:rPr>
        <w:t>）市及各镇（街道、管委会）依托省应急管理综合应用平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5"/>
        </w:rPr>
        <w:t xml:space="preserve">台系统，对重大危险源（重大隐患）进行分级，汇总分析事故隐 </w:t>
      </w:r>
      <w:r>
        <w:rPr>
          <w:color w:val="231F20"/>
          <w:spacing w:val="6"/>
        </w:rPr>
        <w:t>患和预警信息，必要时组织相关部门、专业人员进行会商评估；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5"/>
        </w:rPr>
        <w:t xml:space="preserve">认为可能发生重大或者特别重大事故的，应当按照规定立即向所 </w:t>
      </w:r>
      <w:r>
        <w:rPr>
          <w:color w:val="231F20"/>
          <w:spacing w:val="1"/>
        </w:rPr>
        <w:t>在地人民政府及市安委会办公室报告。</w:t>
      </w:r>
    </w:p>
    <w:p>
      <w:pPr>
        <w:pStyle w:val="2"/>
        <w:spacing w:before="131" w:line="292" w:lineRule="auto"/>
        <w:ind w:left="8" w:firstLine="441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3</w:t>
      </w:r>
      <w:r>
        <w:rPr>
          <w:color w:val="231F20"/>
          <w:spacing w:val="6"/>
        </w:rPr>
        <w:t>）按照生产安全事故发生的紧急程度、发展势态和可能造</w:t>
      </w:r>
      <w:r>
        <w:rPr>
          <w:color w:val="231F20"/>
          <w:spacing w:val="3"/>
        </w:rPr>
        <w:t xml:space="preserve">  </w:t>
      </w:r>
      <w:r>
        <w:rPr>
          <w:color w:val="231F20"/>
          <w:spacing w:val="-2"/>
        </w:rPr>
        <w:t>成的危害程度，事故预警级别从高到低划分为Ⅰ级（特别重大）、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-33"/>
        </w:rPr>
        <w:t>Ⅱ级（重</w:t>
      </w:r>
      <w:r>
        <w:rPr>
          <w:color w:val="231F20"/>
          <w:spacing w:val="-67"/>
        </w:rPr>
        <w:t xml:space="preserve"> </w:t>
      </w:r>
      <w:r>
        <w:rPr>
          <w:color w:val="231F20"/>
          <w:spacing w:val="-33"/>
        </w:rPr>
        <w:t>大）、Ⅲ级（较</w:t>
      </w:r>
      <w:r>
        <w:rPr>
          <w:color w:val="231F20"/>
          <w:spacing w:val="-67"/>
        </w:rPr>
        <w:t xml:space="preserve"> </w:t>
      </w:r>
      <w:r>
        <w:rPr>
          <w:color w:val="231F20"/>
          <w:spacing w:val="-33"/>
        </w:rPr>
        <w:t>大）、Ⅳ级（ 一</w:t>
      </w:r>
      <w:r>
        <w:rPr>
          <w:color w:val="231F20"/>
          <w:spacing w:val="-75"/>
        </w:rPr>
        <w:t xml:space="preserve"> </w:t>
      </w:r>
      <w:r>
        <w:rPr>
          <w:color w:val="231F20"/>
          <w:spacing w:val="-33"/>
        </w:rPr>
        <w:t>般</w:t>
      </w:r>
      <w:r>
        <w:rPr>
          <w:color w:val="231F20"/>
          <w:spacing w:val="-44"/>
        </w:rPr>
        <w:t>），</w:t>
      </w:r>
      <w:r>
        <w:rPr>
          <w:color w:val="231F20"/>
          <w:spacing w:val="-33"/>
        </w:rPr>
        <w:t>依</w:t>
      </w:r>
      <w:r>
        <w:rPr>
          <w:color w:val="231F20"/>
          <w:spacing w:val="-51"/>
        </w:rPr>
        <w:t xml:space="preserve"> </w:t>
      </w:r>
      <w:r>
        <w:rPr>
          <w:color w:val="231F20"/>
          <w:spacing w:val="-33"/>
        </w:rPr>
        <w:t>次</w:t>
      </w:r>
      <w:r>
        <w:rPr>
          <w:color w:val="231F20"/>
          <w:spacing w:val="-75"/>
        </w:rPr>
        <w:t xml:space="preserve"> </w:t>
      </w:r>
      <w:r>
        <w:rPr>
          <w:color w:val="231F20"/>
          <w:spacing w:val="-33"/>
        </w:rPr>
        <w:t>用</w:t>
      </w:r>
      <w:r>
        <w:rPr>
          <w:color w:val="231F20"/>
          <w:spacing w:val="-72"/>
        </w:rPr>
        <w:t xml:space="preserve"> </w:t>
      </w:r>
      <w:r>
        <w:rPr>
          <w:color w:val="231F20"/>
          <w:spacing w:val="-33"/>
        </w:rPr>
        <w:t>红</w:t>
      </w:r>
      <w:r>
        <w:rPr>
          <w:color w:val="231F20"/>
          <w:spacing w:val="-71"/>
        </w:rPr>
        <w:t xml:space="preserve"> </w:t>
      </w:r>
      <w:r>
        <w:rPr>
          <w:color w:val="231F20"/>
          <w:spacing w:val="-33"/>
        </w:rPr>
        <w:t>色、橙</w:t>
      </w:r>
      <w:r>
        <w:rPr>
          <w:color w:val="231F20"/>
          <w:spacing w:val="-71"/>
        </w:rPr>
        <w:t xml:space="preserve"> </w:t>
      </w:r>
      <w:r>
        <w:rPr>
          <w:color w:val="231F20"/>
          <w:spacing w:val="-33"/>
        </w:rPr>
        <w:t>色、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黄色和蓝色标示。根据事态的发展情况和采取措施的效果，预警</w:t>
      </w:r>
      <w:r>
        <w:rPr>
          <w:color w:val="231F20"/>
        </w:rPr>
        <w:t xml:space="preserve">  </w:t>
      </w:r>
      <w:r>
        <w:rPr>
          <w:color w:val="231F20"/>
          <w:spacing w:val="-12"/>
        </w:rPr>
        <w:t>级别可以升级、降级或解除。预警公告内容包括：预警区域或场所、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12"/>
        </w:rPr>
        <w:t>险情类别、预警级别、预警期起始时间、可能影响范围、灾情概要、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2"/>
        </w:rPr>
        <w:t>有关预防预警措施及工作要求和发布机关等。</w:t>
      </w:r>
    </w:p>
    <w:p>
      <w:pPr>
        <w:pStyle w:val="2"/>
        <w:spacing w:before="125" w:line="298" w:lineRule="auto"/>
        <w:ind w:left="8" w:right="123" w:firstLine="652"/>
        <w:jc w:val="both"/>
      </w:pPr>
      <w:r>
        <w:rPr>
          <w:color w:val="231F20"/>
          <w:spacing w:val="4"/>
        </w:rPr>
        <w:t>除法律、行政法规和国务院另有规定外，Ⅳ级预警信息由市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5"/>
        </w:rPr>
        <w:t>生产安全事故应急指挥机构或受委托部门的主要负责人签发；Ⅲ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5"/>
        </w:rPr>
        <w:t>级及以上预警信息由市生产安全事故应急指挥机构报镇江市应急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2"/>
        </w:rPr>
        <w:t>指挥领导机构发布。</w:t>
      </w:r>
    </w:p>
    <w:p>
      <w:pPr>
        <w:spacing w:line="298" w:lineRule="auto"/>
        <w:sectPr>
          <w:footerReference r:id="rId18" w:type="default"/>
          <w:pgSz w:w="11906" w:h="16838"/>
          <w:pgMar w:top="1431" w:right="1405" w:bottom="1934" w:left="1542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113" w:line="298" w:lineRule="auto"/>
        <w:ind w:left="8" w:right="121" w:firstLine="628"/>
        <w:jc w:val="both"/>
      </w:pPr>
      <w:r>
        <w:rPr>
          <w:color w:val="231F20"/>
          <w:spacing w:val="5"/>
        </w:rPr>
        <w:t>预警信息发布方式包括广播、电视、应急广播、报刊、手机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5"/>
        </w:rPr>
        <w:t>短信、互联网、电子显示屏、新媒体、警报器、宣传车和人员入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5"/>
        </w:rPr>
        <w:t>户通知等。预警信息发布单位应当根据预警信息发布有关规定和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5"/>
        </w:rPr>
        <w:t>生产安全事故类型，针对特定对象，选择特定的发布方式。承担 应急处置职责的相关单位接收到预警信息后，应当立即向发布预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>警信息的单位反馈接收结果。</w:t>
      </w:r>
    </w:p>
    <w:p>
      <w:pPr>
        <w:pStyle w:val="2"/>
        <w:spacing w:before="39" w:line="298" w:lineRule="auto"/>
        <w:ind w:left="3" w:firstLine="633"/>
        <w:jc w:val="both"/>
      </w:pPr>
      <w:r>
        <w:rPr>
          <w:color w:val="231F20"/>
          <w:spacing w:val="5"/>
        </w:rPr>
        <w:t>预警信息发布后，预警区域内各有关单位要采取有效预防措</w:t>
      </w:r>
      <w:r>
        <w:rPr>
          <w:color w:val="231F20"/>
          <w:spacing w:val="1"/>
        </w:rPr>
        <w:t xml:space="preserve">  </w:t>
      </w:r>
      <w:r>
        <w:rPr>
          <w:color w:val="231F20"/>
          <w:spacing w:val="5"/>
        </w:rPr>
        <w:t xml:space="preserve">施，预防事故发生。发布预警信息的部门应当根据事态发展，按  </w:t>
      </w:r>
      <w:r>
        <w:rPr>
          <w:color w:val="231F20"/>
          <w:spacing w:val="10"/>
        </w:rPr>
        <w:t>照有关规定适时调整预警级别、更新预警信息</w:t>
      </w:r>
      <w:r>
        <w:rPr>
          <w:color w:val="231F20"/>
          <w:spacing w:val="9"/>
        </w:rPr>
        <w:t>或宣布解除警报、</w:t>
      </w:r>
      <w:r>
        <w:rPr>
          <w:color w:val="231F20"/>
        </w:rPr>
        <w:t xml:space="preserve"> </w:t>
      </w:r>
      <w:r>
        <w:rPr>
          <w:color w:val="231F20"/>
          <w:spacing w:val="1"/>
        </w:rPr>
        <w:t>终止预警，并解除采取的有关措施。</w:t>
      </w:r>
    </w:p>
    <w:p>
      <w:pPr>
        <w:pStyle w:val="2"/>
        <w:spacing w:before="29" w:line="285" w:lineRule="auto"/>
        <w:ind w:left="7" w:right="126" w:firstLine="442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4</w:t>
      </w:r>
      <w:r>
        <w:rPr>
          <w:color w:val="231F20"/>
          <w:spacing w:val="6"/>
        </w:rPr>
        <w:t>）事故高发季节应及时发布预警信息，提出预防措施和要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3"/>
        </w:rPr>
        <w:t>求，检查和督促生产经营单位落实防范措施；</w:t>
      </w:r>
      <w:r>
        <w:rPr>
          <w:color w:val="231F20"/>
          <w:spacing w:val="-73"/>
        </w:rPr>
        <w:t xml:space="preserve"> </w:t>
      </w:r>
      <w:r>
        <w:rPr>
          <w:color w:val="231F20"/>
          <w:spacing w:val="3"/>
        </w:rPr>
        <w:t>当</w:t>
      </w:r>
      <w:r>
        <w:rPr>
          <w:color w:val="231F20"/>
          <w:spacing w:val="2"/>
        </w:rPr>
        <w:t>地或同一行业连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续发生同类较大涉险事件的，应及时采取专项检查、综合治理等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3"/>
        </w:rPr>
        <w:t>措施，必要时等同事故进行处理，举一反三，防止</w:t>
      </w:r>
      <w:r>
        <w:rPr>
          <w:color w:val="231F20"/>
          <w:spacing w:val="2"/>
        </w:rPr>
        <w:t>事故发生。</w:t>
      </w:r>
    </w:p>
    <w:p>
      <w:pPr>
        <w:pStyle w:val="2"/>
        <w:spacing w:before="130" w:line="269" w:lineRule="auto"/>
        <w:ind w:left="4" w:right="123" w:firstLine="445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5</w:t>
      </w:r>
      <w:r>
        <w:rPr>
          <w:color w:val="231F20"/>
          <w:spacing w:val="6"/>
        </w:rPr>
        <w:t xml:space="preserve">）建立落实市人民政府办公室及相关部门 </w:t>
      </w:r>
      <w:r>
        <w:rPr>
          <w:rFonts w:ascii="Times New Roman" w:hAnsi="Times New Roman" w:eastAsia="Times New Roman" w:cs="Times New Roman"/>
          <w:color w:val="231F20"/>
          <w:spacing w:val="6"/>
        </w:rPr>
        <w:t xml:space="preserve">24  </w:t>
      </w:r>
      <w:r>
        <w:rPr>
          <w:color w:val="231F20"/>
          <w:spacing w:val="6"/>
        </w:rPr>
        <w:t>小时不间断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-5"/>
        </w:rPr>
        <w:t>值班制度。</w:t>
      </w:r>
    </w:p>
    <w:p>
      <w:pPr>
        <w:pStyle w:val="2"/>
        <w:spacing w:before="122" w:line="291" w:lineRule="auto"/>
        <w:ind w:right="106" w:firstLine="650"/>
      </w:pPr>
      <w:r>
        <w:rPr>
          <w:color w:val="231F20"/>
          <w:spacing w:val="16"/>
        </w:rPr>
        <w:t xml:space="preserve">市安委会办公室在市应急管理局设置 </w:t>
      </w:r>
      <w:r>
        <w:rPr>
          <w:rFonts w:ascii="Times New Roman" w:hAnsi="Times New Roman" w:eastAsia="Times New Roman" w:cs="Times New Roman"/>
          <w:color w:val="231F20"/>
          <w:spacing w:val="16"/>
        </w:rPr>
        <w:t xml:space="preserve">24  </w:t>
      </w:r>
      <w:r>
        <w:rPr>
          <w:color w:val="231F20"/>
          <w:spacing w:val="16"/>
        </w:rPr>
        <w:t>小时值班电话：</w:t>
      </w:r>
      <w:r>
        <w:rPr>
          <w:color w:val="231F20"/>
          <w:spacing w:val="17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2"/>
        </w:rPr>
        <w:t>0511-87301110</w:t>
      </w:r>
      <w:r>
        <w:rPr>
          <w:color w:val="231F20"/>
          <w:spacing w:val="-2"/>
        </w:rPr>
        <w:t>。</w:t>
      </w:r>
    </w:p>
    <w:p>
      <w:pPr>
        <w:spacing w:before="48" w:line="230" w:lineRule="auto"/>
        <w:ind w:left="631"/>
        <w:outlineLvl w:val="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3.2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预防与准备</w:t>
      </w:r>
    </w:p>
    <w:p>
      <w:pPr>
        <w:pStyle w:val="2"/>
        <w:spacing w:before="146" w:line="275" w:lineRule="auto"/>
        <w:ind w:left="2" w:right="124" w:firstLine="447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1</w:t>
      </w:r>
      <w:r>
        <w:rPr>
          <w:color w:val="231F20"/>
          <w:spacing w:val="6"/>
        </w:rPr>
        <w:t>）生产经营单位应编制本单位重大危险源应急预案，报当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5"/>
        </w:rPr>
        <w:t>地负有安全生产监管职责的相关部门备案；对检查监测发现的事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5"/>
        </w:rPr>
        <w:t>故隐患及时整改消除；健全应急救援管理制度，建立专（兼）职</w:t>
      </w:r>
    </w:p>
    <w:p>
      <w:pPr>
        <w:spacing w:line="275" w:lineRule="auto"/>
        <w:sectPr>
          <w:footerReference r:id="rId19" w:type="default"/>
          <w:pgSz w:w="11906" w:h="16838"/>
          <w:pgMar w:top="1431" w:right="1406" w:bottom="1934" w:left="1542" w:header="0" w:footer="1684" w:gutter="0"/>
        </w:sect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pStyle w:val="2"/>
        <w:spacing w:before="113" w:line="299" w:lineRule="auto"/>
        <w:ind w:right="24" w:firstLine="14"/>
        <w:jc w:val="both"/>
      </w:pPr>
      <w:r>
        <w:rPr>
          <w:color w:val="231F20"/>
          <w:spacing w:val="-3"/>
        </w:rPr>
        <w:t>应急救援队伍，定期检测、维护应急报警装置和救援设备、设施，</w:t>
      </w:r>
      <w:r>
        <w:rPr>
          <w:color w:val="231F20"/>
          <w:spacing w:val="13"/>
        </w:rPr>
        <w:t xml:space="preserve"> </w:t>
      </w:r>
      <w:r>
        <w:rPr>
          <w:color w:val="231F20"/>
          <w:spacing w:val="5"/>
        </w:rPr>
        <w:t>使其处于良好状态，确保正常使用；定期组织应急救援演练，加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9"/>
        </w:rPr>
        <w:t>强相关知识、技能的教育培训，使从业人员熟悉应急救援程序，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>掌握防护装备和救援设备的使用方法，提高应对突发事件的能力；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与当地政府及有关部门、社区建立应急联动机制，制订保护周边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1"/>
        </w:rPr>
        <w:t>群众安全的防护措施。</w:t>
      </w:r>
    </w:p>
    <w:p>
      <w:pPr>
        <w:pStyle w:val="2"/>
        <w:spacing w:before="35" w:line="293" w:lineRule="auto"/>
        <w:ind w:left="2" w:right="23" w:firstLine="447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2</w:t>
      </w:r>
      <w:r>
        <w:rPr>
          <w:color w:val="231F20"/>
          <w:spacing w:val="6"/>
        </w:rPr>
        <w:t>）市人民政府应对本辖区内易引发事故的重大危险源定期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9"/>
        </w:rPr>
        <w:t>进行检查、评估，并登记建档，按照国家规定及时向社会公</w:t>
      </w:r>
      <w:r>
        <w:rPr>
          <w:color w:val="231F20"/>
          <w:spacing w:val="8"/>
        </w:rPr>
        <w:t>布，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责令有关单位采取安全防范措施；对发现或确认的重大事故隐患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2"/>
        </w:rPr>
        <w:t>进行挂牌督办，落实整改措施、资金、期限、责任人和应急</w:t>
      </w:r>
      <w:r>
        <w:rPr>
          <w:color w:val="231F20"/>
          <w:spacing w:val="-3"/>
        </w:rPr>
        <w:t>预案，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按期整改销号；统筹安排应对事故的设备和基础设施，提供合理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5"/>
        </w:rPr>
        <w:t>的应急避难场所；制定并完善本市生产安全事故应急预案，建立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3"/>
        </w:rPr>
        <w:t>应急救援体系，</w:t>
      </w:r>
      <w:r>
        <w:rPr>
          <w:color w:val="231F20"/>
          <w:spacing w:val="-71"/>
        </w:rPr>
        <w:t xml:space="preserve"> </w:t>
      </w:r>
      <w:r>
        <w:rPr>
          <w:color w:val="231F20"/>
          <w:spacing w:val="3"/>
        </w:rPr>
        <w:t>明确工作职责，做好应急资源保障工作，建立应</w:t>
      </w:r>
      <w:r>
        <w:rPr>
          <w:color w:val="231F20"/>
        </w:rPr>
        <w:t xml:space="preserve"> </w:t>
      </w:r>
      <w:r>
        <w:rPr>
          <w:color w:val="231F20"/>
          <w:spacing w:val="-1"/>
        </w:rPr>
        <w:t>急专家组并定期联系。</w:t>
      </w:r>
    </w:p>
    <w:p>
      <w:pPr>
        <w:pStyle w:val="2"/>
        <w:spacing w:before="131" w:line="288" w:lineRule="auto"/>
        <w:ind w:left="13" w:firstLine="436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3</w:t>
      </w:r>
      <w:r>
        <w:rPr>
          <w:color w:val="231F20"/>
          <w:spacing w:val="6"/>
        </w:rPr>
        <w:t>）市人民政府及应急救援机构接到可能导致生产安全事故</w:t>
      </w:r>
      <w:r>
        <w:rPr>
          <w:color w:val="231F20"/>
          <w:spacing w:val="1"/>
        </w:rPr>
        <w:t xml:space="preserve">  </w:t>
      </w:r>
      <w:r>
        <w:rPr>
          <w:color w:val="231F20"/>
          <w:spacing w:val="-2"/>
        </w:rPr>
        <w:t>的信息后，应及时研究应对方案，报送相关信息，通知有关部门、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9"/>
        </w:rPr>
        <w:t>单位采取相应行动，做好应急准备和预防工作，防止事故发生。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5"/>
        </w:rPr>
        <w:t>事态严重时向市安委会办公室和相关主管部门报告，并及时</w:t>
      </w:r>
      <w:r>
        <w:rPr>
          <w:color w:val="231F20"/>
          <w:spacing w:val="4"/>
        </w:rPr>
        <w:t>上报</w:t>
      </w:r>
      <w:r>
        <w:rPr>
          <w:color w:val="231F20"/>
        </w:rPr>
        <w:t xml:space="preserve">  </w:t>
      </w:r>
      <w:r>
        <w:rPr>
          <w:color w:val="231F20"/>
          <w:spacing w:val="-4"/>
        </w:rPr>
        <w:t>市委、市政府。</w:t>
      </w:r>
    </w:p>
    <w:p>
      <w:pPr>
        <w:pStyle w:val="2"/>
        <w:spacing w:before="124" w:line="268" w:lineRule="auto"/>
        <w:ind w:left="18" w:right="25" w:firstLine="431"/>
      </w:pPr>
      <w:r>
        <w:rPr>
          <w:color w:val="231F20"/>
          <w:spacing w:val="10"/>
        </w:rPr>
        <w:t>（</w:t>
      </w:r>
      <w:r>
        <w:rPr>
          <w:rFonts w:ascii="Times New Roman" w:hAnsi="Times New Roman" w:eastAsia="Times New Roman" w:cs="Times New Roman"/>
          <w:color w:val="231F20"/>
          <w:spacing w:val="10"/>
        </w:rPr>
        <w:t>4</w:t>
      </w:r>
      <w:r>
        <w:rPr>
          <w:color w:val="231F20"/>
          <w:spacing w:val="10"/>
        </w:rPr>
        <w:t>）市人民政府应设立生产安全事故灾难应急</w:t>
      </w:r>
      <w:r>
        <w:rPr>
          <w:color w:val="231F20"/>
          <w:spacing w:val="9"/>
        </w:rPr>
        <w:t>救援储备金，</w:t>
      </w:r>
      <w:r>
        <w:rPr>
          <w:color w:val="231F20"/>
        </w:rPr>
        <w:t xml:space="preserve"> 列入同级财政预算，确保专款专用。</w:t>
      </w:r>
    </w:p>
    <w:p>
      <w:pPr>
        <w:pStyle w:val="2"/>
        <w:spacing w:before="130" w:line="233" w:lineRule="auto"/>
        <w:ind w:left="450"/>
      </w:pPr>
      <w:r>
        <w:rPr>
          <w:color w:val="231F20"/>
          <w:spacing w:val="7"/>
        </w:rPr>
        <w:t>（</w:t>
      </w:r>
      <w:r>
        <w:rPr>
          <w:rFonts w:ascii="Times New Roman" w:hAnsi="Times New Roman" w:eastAsia="Times New Roman" w:cs="Times New Roman"/>
          <w:color w:val="231F20"/>
          <w:spacing w:val="7"/>
        </w:rPr>
        <w:t>5</w:t>
      </w:r>
      <w:r>
        <w:rPr>
          <w:color w:val="231F20"/>
          <w:spacing w:val="7"/>
        </w:rPr>
        <w:t>）市安委会办公室及相关主管部门应根据规定及</w:t>
      </w:r>
      <w:r>
        <w:rPr>
          <w:color w:val="231F20"/>
          <w:spacing w:val="6"/>
        </w:rPr>
        <w:t>授权，对</w:t>
      </w:r>
    </w:p>
    <w:p>
      <w:pPr>
        <w:spacing w:line="233" w:lineRule="auto"/>
        <w:sectPr>
          <w:footerReference r:id="rId20" w:type="default"/>
          <w:pgSz w:w="11906" w:h="16838"/>
          <w:pgMar w:top="1431" w:right="1406" w:bottom="1934" w:left="1541" w:header="0" w:footer="1684" w:gutter="0"/>
        </w:sect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pStyle w:val="2"/>
        <w:spacing w:before="113" w:line="299" w:lineRule="auto"/>
        <w:ind w:right="97" w:firstLine="14"/>
        <w:jc w:val="both"/>
      </w:pPr>
      <w:r>
        <w:rPr>
          <w:color w:val="231F20"/>
          <w:spacing w:val="5"/>
        </w:rPr>
        <w:t>可能引发一般以上事故的险情，及时分析研</w:t>
      </w:r>
      <w:r>
        <w:rPr>
          <w:color w:val="231F20"/>
          <w:spacing w:val="4"/>
        </w:rPr>
        <w:t>判，发布预警防范信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息，提出相关措施建议，督促相关单位采取预防措施，防止事故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5"/>
        </w:rPr>
        <w:t>发生。可能发生一般以上事故的风险信息应及时报告市政府。对 其他突发事件尤其是台风、洪涝、暴雨、雷击、滑坡等自然灾害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5"/>
        </w:rPr>
        <w:t>可能引发安全事故的重要信息，应及时通报相关单位做好应急准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3"/>
        </w:rPr>
        <w:t>备和预防工作。</w:t>
      </w:r>
    </w:p>
    <w:p>
      <w:pPr>
        <w:pStyle w:val="2"/>
        <w:spacing w:before="30" w:line="279" w:lineRule="auto"/>
        <w:ind w:left="9" w:right="97" w:firstLine="436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6</w:t>
      </w:r>
      <w:r>
        <w:rPr>
          <w:color w:val="231F20"/>
          <w:spacing w:val="6"/>
        </w:rPr>
        <w:t>）预警信息发布并进入预警状态后，市安委会办公室、各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5"/>
        </w:rPr>
        <w:t>有关部门以及事发地镇级人民政府（街道、管委会）应当采取以</w:t>
      </w:r>
      <w:r>
        <w:rPr>
          <w:color w:val="231F20"/>
        </w:rPr>
        <w:t xml:space="preserve"> </w:t>
      </w:r>
      <w:r>
        <w:rPr>
          <w:color w:val="231F20"/>
          <w:spacing w:val="-13"/>
        </w:rPr>
        <w:t>下措施：</w:t>
      </w:r>
    </w:p>
    <w:p>
      <w:pPr>
        <w:pStyle w:val="2"/>
        <w:spacing w:before="129" w:line="279" w:lineRule="auto"/>
        <w:ind w:left="5" w:right="97" w:firstLine="615"/>
      </w:pPr>
      <w:r>
        <w:rPr>
          <w:color w:val="231F20"/>
          <w:spacing w:val="5"/>
        </w:rPr>
        <w:t>①按照相关应急预案要求，加强对事故发生、发展情况的监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5"/>
        </w:rPr>
        <w:t>测、预报和预警工作；组织有关部门和机构、人员对信息进行分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8"/>
        </w:rPr>
        <w:t>析评估。</w:t>
      </w:r>
    </w:p>
    <w:p>
      <w:pPr>
        <w:pStyle w:val="2"/>
        <w:spacing w:before="128" w:line="258" w:lineRule="auto"/>
        <w:ind w:left="5" w:right="98" w:firstLine="615"/>
      </w:pPr>
      <w:r>
        <w:rPr>
          <w:color w:val="231F20"/>
          <w:spacing w:val="5"/>
        </w:rPr>
        <w:t>②转移、撤离或者疏散可能受到危害的人员，并进行妥善安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-13"/>
        </w:rPr>
        <w:t>置。</w:t>
      </w:r>
    </w:p>
    <w:p>
      <w:pPr>
        <w:pStyle w:val="2"/>
        <w:spacing w:before="162" w:line="268" w:lineRule="auto"/>
        <w:ind w:left="17" w:right="99" w:firstLine="604"/>
      </w:pPr>
      <w:r>
        <w:rPr>
          <w:color w:val="231F20"/>
          <w:spacing w:val="5"/>
        </w:rPr>
        <w:t>③通知应急救援队伍、负有特定职责的人员进入集结待命状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2"/>
        </w:rPr>
        <w:t>态，并动员后备人员做好参与应急处置的准</w:t>
      </w:r>
      <w:r>
        <w:rPr>
          <w:color w:val="231F20"/>
          <w:spacing w:val="1"/>
        </w:rPr>
        <w:t>备工作。</w:t>
      </w:r>
    </w:p>
    <w:p>
      <w:pPr>
        <w:pStyle w:val="2"/>
        <w:spacing w:before="130" w:line="268" w:lineRule="auto"/>
        <w:ind w:left="45" w:firstLine="576"/>
      </w:pPr>
      <w:r>
        <w:rPr>
          <w:color w:val="231F20"/>
          <w:spacing w:val="-3"/>
        </w:rPr>
        <w:t>④针对可能造成的危害，封闭、隔离或者限制使用有关场所，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-1"/>
        </w:rPr>
        <w:t>中止可能导致危害扩大的行为或活动。</w:t>
      </w:r>
    </w:p>
    <w:p>
      <w:pPr>
        <w:pStyle w:val="2"/>
        <w:spacing w:before="129" w:line="268" w:lineRule="auto"/>
        <w:ind w:left="24" w:right="98" w:firstLine="596"/>
      </w:pPr>
      <w:r>
        <w:rPr>
          <w:color w:val="231F20"/>
          <w:spacing w:val="5"/>
        </w:rPr>
        <w:t>⑤调集应急所需物资、设备、工具，开启应急设施，做好应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-7"/>
        </w:rPr>
        <w:t>急保障工作。</w:t>
      </w:r>
    </w:p>
    <w:p>
      <w:pPr>
        <w:pStyle w:val="2"/>
        <w:spacing w:before="127" w:line="233" w:lineRule="auto"/>
        <w:ind w:left="621"/>
      </w:pPr>
      <w:r>
        <w:rPr>
          <w:color w:val="231F20"/>
          <w:spacing w:val="2"/>
        </w:rPr>
        <w:t>⑥开展专项整治行动，努力消除事故隐患。</w:t>
      </w:r>
    </w:p>
    <w:p>
      <w:pPr>
        <w:pStyle w:val="2"/>
        <w:spacing w:before="130" w:line="233" w:lineRule="auto"/>
        <w:ind w:left="621"/>
      </w:pPr>
      <w:r>
        <w:rPr>
          <w:color w:val="231F20"/>
          <w:spacing w:val="5"/>
        </w:rPr>
        <w:t>⑦不能保证安全的，应及时下达通知，督促生产经营单位采</w:t>
      </w:r>
    </w:p>
    <w:p>
      <w:pPr>
        <w:spacing w:line="233" w:lineRule="auto"/>
        <w:sectPr>
          <w:footerReference r:id="rId21" w:type="default"/>
          <w:pgSz w:w="11906" w:h="16838"/>
          <w:pgMar w:top="1431" w:right="1431" w:bottom="1934" w:left="1545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3" w:line="235" w:lineRule="auto"/>
        <w:ind w:left="4"/>
      </w:pPr>
      <w:r>
        <w:rPr>
          <w:color w:val="231F20"/>
          <w:spacing w:val="2"/>
        </w:rPr>
        <w:t>取立即整改、局部停产或撤出人员、全部停产等措施。</w:t>
      </w:r>
    </w:p>
    <w:p>
      <w:pPr>
        <w:pStyle w:val="2"/>
        <w:spacing w:before="124" w:line="297" w:lineRule="auto"/>
        <w:ind w:left="7" w:right="126" w:firstLine="442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7</w:t>
      </w:r>
      <w:r>
        <w:rPr>
          <w:color w:val="231F20"/>
          <w:spacing w:val="6"/>
        </w:rPr>
        <w:t>）事实证明不可能发生事故或者危险已经解除的，预警发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5"/>
        </w:rPr>
        <w:t>布单位应对外宣布解除警报，终止预警期，并解除已经采取的有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-8"/>
        </w:rPr>
        <w:t>关措施。</w:t>
      </w:r>
    </w:p>
    <w:p>
      <w:pPr>
        <w:pStyle w:val="2"/>
        <w:spacing w:before="24" w:line="238" w:lineRule="auto"/>
        <w:ind w:left="623"/>
        <w:rPr>
          <w:rFonts w:ascii="方正黑体_GBK" w:hAnsi="方正黑体_GBK" w:eastAsia="方正黑体_GBK" w:cs="方正黑体_GBK"/>
        </w:rPr>
      </w:pPr>
      <w:r>
        <w:rPr>
          <w:rFonts w:ascii="Times New Roman" w:hAnsi="Times New Roman" w:eastAsia="Times New Roman" w:cs="Times New Roman"/>
          <w:color w:val="231F20"/>
          <w:spacing w:val="3"/>
        </w:rPr>
        <w:t>4</w:t>
      </w:r>
      <w:r>
        <w:rPr>
          <w:color w:val="231F20"/>
          <w:spacing w:val="3"/>
        </w:rPr>
        <w:t>．</w:t>
      </w:r>
      <w:r>
        <w:rPr>
          <w:rFonts w:ascii="方正黑体_GBK" w:hAnsi="方正黑体_GBK" w:eastAsia="方正黑体_GBK" w:cs="方正黑体_GBK"/>
          <w:color w:val="231F20"/>
          <w:spacing w:val="3"/>
        </w:rPr>
        <w:t>应急响应</w:t>
      </w:r>
    </w:p>
    <w:p>
      <w:pPr>
        <w:spacing w:before="127" w:line="238" w:lineRule="auto"/>
        <w:ind w:left="62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4.1  </w:t>
      </w: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应急响应流程</w:t>
      </w:r>
    </w:p>
    <w:p>
      <w:pPr>
        <w:pStyle w:val="2"/>
        <w:spacing w:before="130" w:line="233" w:lineRule="auto"/>
        <w:ind w:left="641"/>
      </w:pPr>
      <w:r>
        <w:rPr>
          <w:color w:val="231F20"/>
          <w:spacing w:val="3"/>
        </w:rPr>
        <w:t>句容市一般以上生产安全事故应急响应流程图见附件</w:t>
      </w:r>
      <w:r>
        <w:rPr>
          <w:color w:val="231F20"/>
          <w:spacing w:val="-40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2"/>
        </w:rPr>
        <w:t>8.6</w:t>
      </w:r>
      <w:r>
        <w:rPr>
          <w:color w:val="231F20"/>
          <w:spacing w:val="2"/>
        </w:rPr>
        <w:t>。</w:t>
      </w:r>
    </w:p>
    <w:p>
      <w:pPr>
        <w:spacing w:before="135" w:line="238" w:lineRule="auto"/>
        <w:ind w:left="62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4.2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信息报告</w:t>
      </w:r>
    </w:p>
    <w:p>
      <w:pPr>
        <w:pStyle w:val="2"/>
        <w:spacing w:before="129" w:line="235" w:lineRule="auto"/>
        <w:ind w:left="623"/>
        <w:outlineLvl w:val="1"/>
      </w:pPr>
      <w:r>
        <w:rPr>
          <w:rFonts w:ascii="Times New Roman" w:hAnsi="Times New Roman" w:eastAsia="Times New Roman" w:cs="Times New Roman"/>
          <w:b/>
          <w:bCs/>
          <w:color w:val="231F20"/>
          <w:spacing w:val="2"/>
        </w:rPr>
        <w:t xml:space="preserve">4.2.1 </w:t>
      </w:r>
      <w:r>
        <w:rPr>
          <w:b/>
          <w:bCs/>
          <w:color w:val="231F20"/>
          <w:spacing w:val="2"/>
        </w:rPr>
        <w:t>信息报告流程</w:t>
      </w:r>
    </w:p>
    <w:p>
      <w:pPr>
        <w:pStyle w:val="2"/>
        <w:spacing w:before="118" w:line="301" w:lineRule="auto"/>
        <w:ind w:left="5" w:firstLine="632"/>
      </w:pPr>
      <w:r>
        <w:rPr>
          <w:color w:val="231F20"/>
          <w:spacing w:val="-1"/>
        </w:rPr>
        <w:t>接到</w:t>
      </w:r>
      <w:r>
        <w:rPr>
          <w:color w:val="231F20"/>
          <w:spacing w:val="71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1"/>
        </w:rPr>
        <w:t xml:space="preserve">12345  </w:t>
      </w:r>
      <w:r>
        <w:rPr>
          <w:color w:val="231F20"/>
          <w:spacing w:val="-1"/>
        </w:rPr>
        <w:t>政府热线、</w:t>
      </w:r>
      <w:r>
        <w:rPr>
          <w:rFonts w:ascii="Times New Roman" w:hAnsi="Times New Roman" w:eastAsia="Times New Roman" w:cs="Times New Roman"/>
          <w:color w:val="231F20"/>
          <w:spacing w:val="-1"/>
        </w:rPr>
        <w:t>“110”</w:t>
      </w:r>
      <w:r>
        <w:rPr>
          <w:rFonts w:ascii="Times New Roman" w:hAnsi="Times New Roman" w:eastAsia="Times New Roman" w:cs="Times New Roman"/>
          <w:color w:val="231F20"/>
          <w:spacing w:val="-43"/>
        </w:rPr>
        <w:t xml:space="preserve"> </w:t>
      </w:r>
      <w:r>
        <w:rPr>
          <w:color w:val="231F20"/>
          <w:spacing w:val="-1"/>
        </w:rPr>
        <w:t>、</w:t>
      </w:r>
      <w:r>
        <w:rPr>
          <w:rFonts w:ascii="Times New Roman" w:hAnsi="Times New Roman" w:eastAsia="Times New Roman" w:cs="Times New Roman"/>
          <w:color w:val="231F20"/>
          <w:spacing w:val="-1"/>
        </w:rPr>
        <w:t>“119”</w:t>
      </w:r>
      <w:r>
        <w:rPr>
          <w:rFonts w:ascii="Times New Roman" w:hAnsi="Times New Roman" w:eastAsia="Times New Roman" w:cs="Times New Roman"/>
          <w:color w:val="231F20"/>
          <w:spacing w:val="-43"/>
        </w:rPr>
        <w:t xml:space="preserve"> </w:t>
      </w:r>
      <w:r>
        <w:rPr>
          <w:color w:val="231F20"/>
          <w:spacing w:val="-1"/>
        </w:rPr>
        <w:t>、</w:t>
      </w:r>
      <w:r>
        <w:rPr>
          <w:rFonts w:ascii="Times New Roman" w:hAnsi="Times New Roman" w:eastAsia="Times New Roman" w:cs="Times New Roman"/>
          <w:color w:val="231F20"/>
          <w:spacing w:val="-1"/>
        </w:rPr>
        <w:t xml:space="preserve">“120”  </w:t>
      </w:r>
      <w:r>
        <w:rPr>
          <w:color w:val="231F20"/>
          <w:spacing w:val="-1"/>
        </w:rPr>
        <w:t>等渠道生产安</w:t>
      </w:r>
      <w:r>
        <w:rPr>
          <w:color w:val="231F20"/>
        </w:rPr>
        <w:t xml:space="preserve">  </w:t>
      </w:r>
      <w:r>
        <w:rPr>
          <w:color w:val="231F20"/>
          <w:spacing w:val="9"/>
        </w:rPr>
        <w:t>全事故信息报告后，各镇政府（街道、管委会）和市相关部门、</w:t>
      </w:r>
      <w:r>
        <w:rPr>
          <w:color w:val="231F20"/>
          <w:spacing w:val="18"/>
        </w:rPr>
        <w:t xml:space="preserve"> </w:t>
      </w:r>
      <w:r>
        <w:rPr>
          <w:color w:val="231F20"/>
          <w:spacing w:val="5"/>
        </w:rPr>
        <w:t>单位应当立即核实有关情况，并按照要求第一时间报告市应急管</w:t>
      </w:r>
      <w:r>
        <w:rPr>
          <w:color w:val="231F20"/>
          <w:spacing w:val="3"/>
        </w:rPr>
        <w:t xml:space="preserve">  </w:t>
      </w:r>
      <w:r>
        <w:rPr>
          <w:color w:val="231F20"/>
          <w:spacing w:val="5"/>
        </w:rPr>
        <w:t>理局和其他负有安全生产监督管理职责的有关部门。市应急管理</w:t>
      </w:r>
      <w:r>
        <w:rPr>
          <w:color w:val="231F20"/>
          <w:spacing w:val="3"/>
        </w:rPr>
        <w:t xml:space="preserve">  </w:t>
      </w:r>
      <w:r>
        <w:rPr>
          <w:color w:val="231F20"/>
          <w:spacing w:val="17"/>
        </w:rPr>
        <w:t>局和其他负有安全生产监督管理职责的有关部门</w:t>
      </w:r>
      <w:r>
        <w:rPr>
          <w:color w:val="231F20"/>
          <w:spacing w:val="16"/>
        </w:rPr>
        <w:t>接到事故报告</w:t>
      </w:r>
      <w:r>
        <w:rPr>
          <w:color w:val="231F20"/>
        </w:rPr>
        <w:t xml:space="preserve">  </w:t>
      </w:r>
      <w:r>
        <w:rPr>
          <w:color w:val="231F20"/>
          <w:spacing w:val="5"/>
        </w:rPr>
        <w:t>后，应当依照下列规定上报事故情况：一般事故上报至镇江市应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3"/>
        </w:rPr>
        <w:t>急管理局和其他负有安全生产监督管理职责的有关部门，</w:t>
      </w:r>
      <w:r>
        <w:rPr>
          <w:color w:val="231F20"/>
          <w:spacing w:val="-76"/>
        </w:rPr>
        <w:t xml:space="preserve"> </w:t>
      </w:r>
      <w:r>
        <w:rPr>
          <w:color w:val="231F20"/>
          <w:spacing w:val="3"/>
        </w:rPr>
        <w:t>同时报</w:t>
      </w:r>
      <w:r>
        <w:rPr>
          <w:color w:val="231F20"/>
        </w:rPr>
        <w:t xml:space="preserve">  </w:t>
      </w:r>
      <w:r>
        <w:rPr>
          <w:color w:val="231F20"/>
          <w:spacing w:val="5"/>
        </w:rPr>
        <w:t>告句容市人民政府；较大事故逐级上报至江苏省应急管理厅和其</w:t>
      </w:r>
      <w:r>
        <w:rPr>
          <w:color w:val="231F20"/>
          <w:spacing w:val="3"/>
        </w:rPr>
        <w:t xml:space="preserve">  </w:t>
      </w:r>
      <w:r>
        <w:rPr>
          <w:color w:val="231F20"/>
          <w:spacing w:val="5"/>
        </w:rPr>
        <w:t>他负有安全生产监督管理职责的有关部门；特别重大事故、重大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5"/>
        </w:rPr>
        <w:t>事故逐级上报至国务院应急管理部和其他负有安全生产监督管理</w:t>
      </w:r>
      <w:r>
        <w:rPr>
          <w:color w:val="231F20"/>
          <w:spacing w:val="4"/>
        </w:rPr>
        <w:t xml:space="preserve">  </w:t>
      </w:r>
      <w:r>
        <w:rPr>
          <w:color w:val="231F20"/>
          <w:spacing w:val="3"/>
        </w:rPr>
        <w:t>职责的有关部门，每级上报的时间不得超过</w:t>
      </w:r>
      <w:r>
        <w:rPr>
          <w:color w:val="231F20"/>
          <w:spacing w:val="-38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3"/>
        </w:rPr>
        <w:t>2</w:t>
      </w:r>
      <w:r>
        <w:rPr>
          <w:rFonts w:ascii="Times New Roman" w:hAnsi="Times New Roman" w:eastAsia="Times New Roman" w:cs="Times New Roman"/>
          <w:color w:val="231F20"/>
          <w:spacing w:val="40"/>
        </w:rPr>
        <w:t xml:space="preserve"> </w:t>
      </w:r>
      <w:r>
        <w:rPr>
          <w:color w:val="231F20"/>
          <w:spacing w:val="3"/>
        </w:rPr>
        <w:t>小时。必要时，市</w:t>
      </w:r>
      <w:r>
        <w:rPr>
          <w:color w:val="231F20"/>
        </w:rPr>
        <w:t xml:space="preserve">  </w:t>
      </w:r>
      <w:r>
        <w:rPr>
          <w:color w:val="231F20"/>
          <w:spacing w:val="5"/>
        </w:rPr>
        <w:t>应急管理局和其他负有安全生产监督管理职责的有关部门可以越</w:t>
      </w:r>
      <w:r>
        <w:rPr>
          <w:color w:val="231F20"/>
          <w:spacing w:val="4"/>
        </w:rPr>
        <w:t xml:space="preserve">  </w:t>
      </w:r>
      <w:r>
        <w:rPr>
          <w:color w:val="231F20"/>
          <w:spacing w:val="-2"/>
        </w:rPr>
        <w:t>级上报事故情况。</w:t>
      </w:r>
    </w:p>
    <w:p>
      <w:pPr>
        <w:spacing w:line="301" w:lineRule="auto"/>
        <w:sectPr>
          <w:footerReference r:id="rId22" w:type="default"/>
          <w:pgSz w:w="11906" w:h="16838"/>
          <w:pgMar w:top="1431" w:right="1406" w:bottom="1934" w:left="1542" w:header="0" w:footer="1684" w:gutter="0"/>
        </w:sect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pStyle w:val="2"/>
        <w:spacing w:before="114" w:line="297" w:lineRule="auto"/>
        <w:ind w:left="2" w:right="121" w:firstLine="643"/>
        <w:jc w:val="both"/>
      </w:pPr>
      <w:r>
        <w:rPr>
          <w:color w:val="231F20"/>
          <w:spacing w:val="4"/>
        </w:rPr>
        <w:t>市政府总值班室会同市应急管理局负责生产安全事故信息归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5"/>
        </w:rPr>
        <w:t>口，根据事故的分类分级情况，及时向市委市政府主要领导、分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5"/>
        </w:rPr>
        <w:t>管领导汇报，经市领导同意后立即向行业主管部门通报。市委市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5"/>
        </w:rPr>
        <w:t>政府总值班室根据市领导的批示（指示）精神，做好上传下达和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2"/>
        </w:rPr>
        <w:t>相关协调工作，并实时动态跟踪处置进展情况。</w:t>
      </w:r>
    </w:p>
    <w:p>
      <w:pPr>
        <w:pStyle w:val="2"/>
        <w:spacing w:before="44" w:line="300" w:lineRule="auto"/>
        <w:ind w:right="24" w:firstLine="673"/>
        <w:jc w:val="both"/>
      </w:pPr>
      <w:r>
        <w:rPr>
          <w:color w:val="231F20"/>
          <w:spacing w:val="-9"/>
        </w:rPr>
        <w:t>当情况发生变化时，需及时进行信息续报。事发地镇政府（街</w:t>
      </w:r>
      <w:r>
        <w:rPr>
          <w:color w:val="231F20"/>
          <w:spacing w:val="4"/>
        </w:rPr>
        <w:t xml:space="preserve">  </w:t>
      </w:r>
      <w:r>
        <w:rPr>
          <w:color w:val="231F20"/>
          <w:spacing w:val="5"/>
        </w:rPr>
        <w:t>道、管委会）、现场指挥部或负有安全生产监督管理职责的市级 部门和单位要安排专人适时向市委市政府值班室报告情况。市委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7"/>
        </w:rPr>
        <w:t>市政府值班室迅速汇总、上报市相关领导， 并按照信息上报要求，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5"/>
        </w:rPr>
        <w:t>拟制书面报告稿，经市相关领导同意后上报镇江市委市政府总值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3"/>
        </w:rPr>
        <w:t>班室，</w:t>
      </w:r>
      <w:r>
        <w:rPr>
          <w:color w:val="231F20"/>
          <w:spacing w:val="-76"/>
        </w:rPr>
        <w:t xml:space="preserve"> </w:t>
      </w:r>
      <w:r>
        <w:rPr>
          <w:color w:val="231F20"/>
          <w:spacing w:val="3"/>
        </w:rPr>
        <w:t>同时通报市应急管理局。负有安全生产监督管理职责</w:t>
      </w:r>
      <w:r>
        <w:rPr>
          <w:color w:val="231F20"/>
          <w:spacing w:val="2"/>
        </w:rPr>
        <w:t>的市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级部门和单位需要向上级业务主管部门上报信息的，必须先上报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5"/>
        </w:rPr>
        <w:t>市委市政府总值班室，经相关市领导同意后方可上报，坚决防止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2"/>
        </w:rPr>
        <w:t>信息不对称或倒流。</w:t>
      </w:r>
    </w:p>
    <w:p>
      <w:pPr>
        <w:pStyle w:val="2"/>
        <w:spacing w:before="29" w:line="293" w:lineRule="auto"/>
        <w:ind w:left="4" w:right="124" w:firstLine="644"/>
      </w:pPr>
      <w:r>
        <w:rPr>
          <w:color w:val="231F20"/>
          <w:spacing w:val="4"/>
        </w:rPr>
        <w:t>生产安全事故中伤亡、失踪、被困人员涉及港澳台侨、外籍</w:t>
      </w:r>
      <w:r>
        <w:rPr>
          <w:color w:val="231F20"/>
          <w:spacing w:val="13"/>
        </w:rPr>
        <w:t xml:space="preserve"> </w:t>
      </w:r>
      <w:r>
        <w:rPr>
          <w:color w:val="231F20"/>
          <w:spacing w:val="2"/>
        </w:rPr>
        <w:t>人员的，按照国家有关规定向台办、侨办或外办通报。</w:t>
      </w:r>
    </w:p>
    <w:p>
      <w:pPr>
        <w:pStyle w:val="2"/>
        <w:spacing w:before="28" w:line="233" w:lineRule="auto"/>
        <w:ind w:left="618"/>
        <w:outlineLvl w:val="1"/>
      </w:pPr>
      <w:r>
        <w:rPr>
          <w:rFonts w:ascii="Times New Roman" w:hAnsi="Times New Roman" w:eastAsia="Times New Roman" w:cs="Times New Roman"/>
          <w:b/>
          <w:bCs/>
          <w:color w:val="231F20"/>
          <w:spacing w:val="-5"/>
        </w:rPr>
        <w:t>4.2.2</w:t>
      </w:r>
      <w:r>
        <w:rPr>
          <w:rFonts w:ascii="Times New Roman" w:hAnsi="Times New Roman" w:eastAsia="Times New Roman" w:cs="Times New Roman"/>
          <w:b/>
          <w:bCs/>
          <w:color w:val="231F20"/>
          <w:spacing w:val="12"/>
        </w:rPr>
        <w:t xml:space="preserve">  </w:t>
      </w:r>
      <w:r>
        <w:rPr>
          <w:b/>
          <w:bCs/>
          <w:color w:val="231F20"/>
          <w:spacing w:val="-5"/>
        </w:rPr>
        <w:t>信息报告</w:t>
      </w:r>
      <w:r>
        <w:rPr>
          <w:color w:val="231F20"/>
          <w:spacing w:val="-76"/>
        </w:rPr>
        <w:t xml:space="preserve"> </w:t>
      </w:r>
      <w:r>
        <w:rPr>
          <w:b/>
          <w:bCs/>
          <w:color w:val="231F20"/>
          <w:spacing w:val="-5"/>
        </w:rPr>
        <w:t>内容</w:t>
      </w:r>
    </w:p>
    <w:p>
      <w:pPr>
        <w:pStyle w:val="2"/>
        <w:spacing w:before="129" w:line="297" w:lineRule="auto"/>
        <w:ind w:left="3" w:firstLine="630"/>
        <w:jc w:val="both"/>
      </w:pPr>
      <w:r>
        <w:rPr>
          <w:color w:val="231F20"/>
          <w:spacing w:val="-2"/>
        </w:rPr>
        <w:t>信息初报内容主要包括：事故发生的单位、时间、详细地点、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-2"/>
        </w:rPr>
        <w:t>信息来源、事故类型、简要经过、已采取的措施及事故控制情况、</w:t>
      </w:r>
      <w:r>
        <w:rPr>
          <w:color w:val="231F20"/>
          <w:spacing w:val="15"/>
        </w:rPr>
        <w:t xml:space="preserve"> </w:t>
      </w:r>
      <w:r>
        <w:rPr>
          <w:color w:val="231F20"/>
          <w:spacing w:val="-2"/>
        </w:rPr>
        <w:t>现场救援情况、人员受困及伤亡情况、现场联系人姓名和电话等。</w:t>
      </w:r>
    </w:p>
    <w:p>
      <w:pPr>
        <w:pStyle w:val="2"/>
        <w:spacing w:before="30" w:line="290" w:lineRule="auto"/>
        <w:ind w:left="5" w:firstLine="627"/>
      </w:pPr>
      <w:r>
        <w:rPr>
          <w:color w:val="231F20"/>
          <w:spacing w:val="5"/>
        </w:rPr>
        <w:t>信息续报的内容包括：人员伤亡具体情况、事故影响最新情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-12"/>
        </w:rPr>
        <w:t>况、事件重大变化情况、采取应对措施的效果、检测评估最新情况、</w:t>
      </w:r>
    </w:p>
    <w:p>
      <w:pPr>
        <w:spacing w:line="290" w:lineRule="auto"/>
        <w:sectPr>
          <w:footerReference r:id="rId23" w:type="default"/>
          <w:pgSz w:w="11906" w:h="16838"/>
          <w:pgMar w:top="1431" w:right="1406" w:bottom="1934" w:left="1546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3" w:line="235" w:lineRule="auto"/>
        <w:ind w:left="13"/>
      </w:pPr>
      <w:r>
        <w:rPr>
          <w:color w:val="231F20"/>
          <w:spacing w:val="-1"/>
        </w:rPr>
        <w:t>下一步需采取的措施等。</w:t>
      </w:r>
    </w:p>
    <w:p>
      <w:pPr>
        <w:spacing w:before="133" w:line="238" w:lineRule="auto"/>
        <w:ind w:left="623"/>
        <w:outlineLvl w:val="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z w:val="31"/>
          <w:szCs w:val="31"/>
        </w:rPr>
        <w:t>4.3</w:t>
      </w:r>
      <w:r>
        <w:rPr>
          <w:rFonts w:ascii="Times New Roman" w:hAnsi="Times New Roman" w:eastAsia="Times New Roman" w:cs="Times New Roman"/>
          <w:color w:val="231F20"/>
          <w:spacing w:val="11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z w:val="31"/>
          <w:szCs w:val="31"/>
        </w:rPr>
        <w:t>先期处置</w:t>
      </w:r>
    </w:p>
    <w:p>
      <w:pPr>
        <w:pStyle w:val="2"/>
        <w:spacing w:before="130" w:line="268" w:lineRule="auto"/>
        <w:ind w:left="7" w:right="129" w:firstLine="442"/>
      </w:pPr>
      <w:r>
        <w:rPr>
          <w:color w:val="231F20"/>
          <w:spacing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5"/>
        </w:rPr>
        <w:t>1</w:t>
      </w:r>
      <w:r>
        <w:rPr>
          <w:color w:val="231F20"/>
          <w:spacing w:val="5"/>
        </w:rPr>
        <w:t>）发生生产安全事故后，事发单位应当立即采取下列相应</w:t>
      </w:r>
      <w:r>
        <w:rPr>
          <w:color w:val="231F20"/>
        </w:rPr>
        <w:t xml:space="preserve"> </w:t>
      </w:r>
      <w:r>
        <w:rPr>
          <w:color w:val="231F20"/>
          <w:spacing w:val="-15"/>
        </w:rPr>
        <w:t>措施：</w:t>
      </w:r>
    </w:p>
    <w:p>
      <w:pPr>
        <w:pStyle w:val="2"/>
        <w:spacing w:before="126" w:line="267" w:lineRule="auto"/>
        <w:ind w:left="5" w:right="98" w:firstLine="618"/>
      </w:pPr>
      <w:r>
        <w:rPr>
          <w:color w:val="231F20"/>
          <w:spacing w:val="3"/>
        </w:rPr>
        <w:t>①立即启动本单位应急救援预案，</w:t>
      </w:r>
      <w:r>
        <w:rPr>
          <w:color w:val="231F20"/>
          <w:spacing w:val="-71"/>
        </w:rPr>
        <w:t xml:space="preserve"> </w:t>
      </w:r>
      <w:r>
        <w:rPr>
          <w:color w:val="231F20"/>
          <w:spacing w:val="3"/>
        </w:rPr>
        <w:t>向事发地镇（街道、管委</w:t>
      </w:r>
      <w:r>
        <w:rPr>
          <w:color w:val="231F20"/>
        </w:rPr>
        <w:t xml:space="preserve"> </w:t>
      </w:r>
      <w:r>
        <w:rPr>
          <w:color w:val="231F20"/>
          <w:spacing w:val="-9"/>
        </w:rPr>
        <w:t>会）、</w:t>
      </w:r>
      <w:r>
        <w:rPr>
          <w:rFonts w:ascii="Times New Roman" w:hAnsi="Times New Roman" w:eastAsia="Times New Roman" w:cs="Times New Roman"/>
          <w:color w:val="231F20"/>
          <w:spacing w:val="-9"/>
        </w:rPr>
        <w:t>“110”</w:t>
      </w:r>
      <w:r>
        <w:rPr>
          <w:rFonts w:ascii="Times New Roman" w:hAnsi="Times New Roman" w:eastAsia="Times New Roman" w:cs="Times New Roman"/>
          <w:color w:val="231F20"/>
          <w:spacing w:val="-38"/>
        </w:rPr>
        <w:t xml:space="preserve"> </w:t>
      </w:r>
      <w:r>
        <w:rPr>
          <w:color w:val="231F20"/>
          <w:spacing w:val="-9"/>
        </w:rPr>
        <w:t>、</w:t>
      </w:r>
      <w:r>
        <w:rPr>
          <w:rFonts w:ascii="Times New Roman" w:hAnsi="Times New Roman" w:eastAsia="Times New Roman" w:cs="Times New Roman"/>
          <w:color w:val="231F20"/>
          <w:spacing w:val="-9"/>
        </w:rPr>
        <w:t xml:space="preserve">“119”  </w:t>
      </w:r>
      <w:r>
        <w:rPr>
          <w:color w:val="231F20"/>
          <w:spacing w:val="-9"/>
        </w:rPr>
        <w:t>或</w:t>
      </w:r>
      <w:r>
        <w:rPr>
          <w:color w:val="231F20"/>
          <w:spacing w:val="30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9"/>
        </w:rPr>
        <w:t>“120”</w:t>
      </w:r>
      <w:r>
        <w:rPr>
          <w:rFonts w:ascii="Times New Roman" w:hAnsi="Times New Roman" w:eastAsia="Times New Roman" w:cs="Times New Roman"/>
          <w:color w:val="231F20"/>
          <w:spacing w:val="16"/>
        </w:rPr>
        <w:t xml:space="preserve">  </w:t>
      </w:r>
      <w:r>
        <w:rPr>
          <w:color w:val="231F20"/>
          <w:spacing w:val="-9"/>
        </w:rPr>
        <w:t>等报警；</w:t>
      </w:r>
    </w:p>
    <w:p>
      <w:pPr>
        <w:pStyle w:val="2"/>
        <w:spacing w:before="131" w:line="267" w:lineRule="auto"/>
        <w:ind w:left="7" w:firstLine="617"/>
      </w:pPr>
      <w:r>
        <w:rPr>
          <w:color w:val="231F20"/>
          <w:spacing w:val="9"/>
        </w:rPr>
        <w:t>②在保证救援人员安全情况下，抢救遇险人员，救助伤员，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2"/>
        </w:rPr>
        <w:t>视情组织现场人员撤离或者采取可能的应急措施后撤离；</w:t>
      </w:r>
    </w:p>
    <w:p>
      <w:pPr>
        <w:pStyle w:val="2"/>
        <w:spacing w:before="129" w:line="279" w:lineRule="auto"/>
        <w:ind w:left="11" w:right="98" w:firstLine="612"/>
      </w:pPr>
      <w:r>
        <w:rPr>
          <w:color w:val="231F20"/>
          <w:spacing w:val="5"/>
        </w:rPr>
        <w:t>③迅速控制危险源，标明危险区域，封锁危险场所，防止危</w:t>
      </w:r>
      <w:r>
        <w:rPr>
          <w:color w:val="231F20"/>
          <w:spacing w:val="15"/>
        </w:rPr>
        <w:t xml:space="preserve"> </w:t>
      </w:r>
      <w:r>
        <w:rPr>
          <w:color w:val="231F20"/>
          <w:spacing w:val="2"/>
        </w:rPr>
        <w:t>害扩大和次生、衍生灾害发生，</w:t>
      </w:r>
      <w:r>
        <w:rPr>
          <w:color w:val="231F20"/>
          <w:spacing w:val="-57"/>
        </w:rPr>
        <w:t xml:space="preserve"> </w:t>
      </w:r>
      <w:r>
        <w:rPr>
          <w:color w:val="231F20"/>
          <w:spacing w:val="2"/>
        </w:rPr>
        <w:t>当事故影响可能超出本单位范围</w:t>
      </w:r>
      <w:r>
        <w:rPr>
          <w:color w:val="231F20"/>
        </w:rPr>
        <w:t xml:space="preserve"> 时，及时将险情通报给周边单位和人员；</w:t>
      </w:r>
    </w:p>
    <w:p>
      <w:pPr>
        <w:pStyle w:val="2"/>
        <w:spacing w:before="134" w:line="264" w:lineRule="auto"/>
        <w:ind w:left="4" w:right="96" w:firstLine="620"/>
      </w:pPr>
      <w:r>
        <w:rPr>
          <w:color w:val="231F20"/>
          <w:spacing w:val="3"/>
        </w:rPr>
        <w:t>④维护事故现场秩序，保护事故现场和相关证据；</w:t>
      </w:r>
      <w:r>
        <w:rPr>
          <w:color w:val="231F20"/>
          <w:spacing w:val="-69"/>
        </w:rPr>
        <w:t xml:space="preserve"> </w:t>
      </w:r>
      <w:r>
        <w:rPr>
          <w:color w:val="231F20"/>
          <w:spacing w:val="3"/>
        </w:rPr>
        <w:t>向参加救</w:t>
      </w:r>
      <w:r>
        <w:rPr>
          <w:color w:val="231F20"/>
        </w:rPr>
        <w:t xml:space="preserve"> </w:t>
      </w:r>
      <w:r>
        <w:rPr>
          <w:color w:val="231F20"/>
          <w:spacing w:val="2"/>
        </w:rPr>
        <w:t>援的队伍提供相关技术资料、信息和处置方法。</w:t>
      </w:r>
    </w:p>
    <w:p>
      <w:pPr>
        <w:pStyle w:val="2"/>
        <w:spacing w:before="140" w:line="235" w:lineRule="auto"/>
        <w:ind w:left="450"/>
      </w:pPr>
      <w:r>
        <w:rPr>
          <w:color w:val="231F20"/>
        </w:rPr>
        <w:t>（</w:t>
      </w:r>
      <w:r>
        <w:rPr>
          <w:rFonts w:ascii="Times New Roman" w:hAnsi="Times New Roman" w:eastAsia="Times New Roman" w:cs="Times New Roman"/>
          <w:color w:val="231F20"/>
        </w:rPr>
        <w:t xml:space="preserve">2 </w:t>
      </w:r>
      <w:r>
        <w:rPr>
          <w:color w:val="231F20"/>
        </w:rPr>
        <w:t>）事发地镇（街道、管委会）应采取下列</w:t>
      </w:r>
      <w:r>
        <w:rPr>
          <w:color w:val="231F20"/>
          <w:spacing w:val="-1"/>
        </w:rPr>
        <w:t>相应措施：</w:t>
      </w:r>
    </w:p>
    <w:p>
      <w:pPr>
        <w:pStyle w:val="2"/>
        <w:spacing w:before="127" w:line="267" w:lineRule="auto"/>
        <w:ind w:left="25" w:right="96" w:firstLine="599"/>
      </w:pPr>
      <w:r>
        <w:rPr>
          <w:color w:val="231F20"/>
          <w:spacing w:val="5"/>
        </w:rPr>
        <w:t>①向市政府、行业主管部门和应急管理部门报告，通报可能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-2"/>
        </w:rPr>
        <w:t>受到事故影响的单位和人员；</w:t>
      </w:r>
    </w:p>
    <w:p>
      <w:pPr>
        <w:pStyle w:val="2"/>
        <w:spacing w:before="132" w:line="267" w:lineRule="auto"/>
        <w:ind w:left="28" w:right="97" w:firstLine="596"/>
      </w:pPr>
      <w:r>
        <w:rPr>
          <w:color w:val="231F20"/>
          <w:spacing w:val="5"/>
        </w:rPr>
        <w:t>②立即组织应急救援队伍进行应急处置，依法调用和征用应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1"/>
        </w:rPr>
        <w:t>急资源，开展人员搜救工作，组织营救和救治遇险人员；</w:t>
      </w:r>
    </w:p>
    <w:p>
      <w:pPr>
        <w:pStyle w:val="2"/>
        <w:spacing w:before="129" w:line="279" w:lineRule="auto"/>
        <w:ind w:left="2" w:right="97" w:firstLine="622"/>
      </w:pPr>
      <w:r>
        <w:rPr>
          <w:color w:val="231F20"/>
          <w:spacing w:val="5"/>
        </w:rPr>
        <w:t>③研判事故发展趋势以及可能造成的伤害，采取有效措施防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5"/>
        </w:rPr>
        <w:t>止事故危害扩大和次生、衍生事件发生，避免或者减少事故对环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5"/>
        </w:rPr>
        <w:t>境造成的危害；</w:t>
      </w:r>
    </w:p>
    <w:p>
      <w:pPr>
        <w:pStyle w:val="2"/>
        <w:spacing w:before="132" w:line="232" w:lineRule="auto"/>
        <w:ind w:right="24"/>
        <w:jc w:val="right"/>
      </w:pPr>
      <w:r>
        <w:rPr>
          <w:color w:val="231F20"/>
          <w:spacing w:val="8"/>
        </w:rPr>
        <w:t>④初步划定警戒区域，隔离保护事故现场，实施交通管制；</w:t>
      </w:r>
    </w:p>
    <w:p>
      <w:pPr>
        <w:spacing w:line="232" w:lineRule="auto"/>
        <w:sectPr>
          <w:footerReference r:id="rId24" w:type="default"/>
          <w:pgSz w:w="11906" w:h="16838"/>
          <w:pgMar w:top="1431" w:right="1433" w:bottom="1934" w:left="1542" w:header="0" w:footer="1684" w:gutter="0"/>
        </w:sect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4" w:line="293" w:lineRule="auto"/>
        <w:ind w:left="7" w:right="4" w:firstLine="5"/>
      </w:pPr>
      <w:r>
        <w:rPr>
          <w:color w:val="231F20"/>
          <w:spacing w:val="5"/>
        </w:rPr>
        <w:t>维护事故现场秩序，劝离与救援无关的人员，组织</w:t>
      </w:r>
      <w:r>
        <w:rPr>
          <w:color w:val="231F20"/>
          <w:spacing w:val="4"/>
        </w:rPr>
        <w:t>安抚遇险人员</w:t>
      </w:r>
      <w:r>
        <w:rPr>
          <w:color w:val="231F20"/>
        </w:rPr>
        <w:t xml:space="preserve"> 和遇险、遇难人员亲属，并妥善安置；</w:t>
      </w:r>
    </w:p>
    <w:p>
      <w:pPr>
        <w:pStyle w:val="2"/>
        <w:spacing w:before="34" w:line="279" w:lineRule="auto"/>
        <w:ind w:left="3" w:right="2" w:firstLine="618"/>
      </w:pPr>
      <w:r>
        <w:rPr>
          <w:color w:val="231F20"/>
          <w:spacing w:val="5"/>
        </w:rPr>
        <w:t>⑤组织事发地村（社区）开展群众自救互救，引导群众服从</w:t>
      </w:r>
      <w:r>
        <w:rPr>
          <w:color w:val="231F20"/>
          <w:spacing w:val="15"/>
        </w:rPr>
        <w:t xml:space="preserve"> </w:t>
      </w:r>
      <w:r>
        <w:rPr>
          <w:color w:val="231F20"/>
          <w:spacing w:val="5"/>
        </w:rPr>
        <w:t xml:space="preserve">事发地指挥机构、负有安全生产监督管理职责的部门和单位的决 </w:t>
      </w:r>
      <w:r>
        <w:rPr>
          <w:color w:val="231F20"/>
          <w:spacing w:val="2"/>
        </w:rPr>
        <w:t>定，配合做好应急处置工作，协助维护社会秩序。</w:t>
      </w:r>
    </w:p>
    <w:p>
      <w:pPr>
        <w:pStyle w:val="2"/>
        <w:spacing w:before="130" w:line="288" w:lineRule="auto"/>
        <w:ind w:firstLine="447"/>
      </w:pPr>
      <w:r>
        <w:rPr>
          <w:color w:val="231F20"/>
          <w:spacing w:val="-6"/>
        </w:rPr>
        <w:t>（</w:t>
      </w:r>
      <w:r>
        <w:rPr>
          <w:rFonts w:ascii="Times New Roman" w:hAnsi="Times New Roman" w:eastAsia="Times New Roman" w:cs="Times New Roman"/>
          <w:color w:val="231F20"/>
          <w:spacing w:val="-6"/>
        </w:rPr>
        <w:t>3</w:t>
      </w:r>
      <w:r>
        <w:rPr>
          <w:color w:val="231F20"/>
          <w:spacing w:val="-6"/>
        </w:rPr>
        <w:t>）在市应急指挥部或市专项指挥部到达之前，事发地镇（街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5"/>
        </w:rPr>
        <w:t>道、管委会）相关负责人带领有关人员立即赶赴现场，按照事发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5"/>
        </w:rPr>
        <w:t>地管理原则，组织指挥救援工作，启动应急处置程序，进入响应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5"/>
        </w:rPr>
        <w:t>状态，成立现场应急指挥部，组织有关部门，调动应急救援队伍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和社会力量，立即采取以下相应措施：</w:t>
      </w:r>
    </w:p>
    <w:p>
      <w:pPr>
        <w:pStyle w:val="2"/>
        <w:spacing w:before="129" w:line="267" w:lineRule="auto"/>
        <w:ind w:left="6" w:right="2" w:firstLine="616"/>
      </w:pPr>
      <w:r>
        <w:rPr>
          <w:color w:val="231F20"/>
          <w:spacing w:val="5"/>
        </w:rPr>
        <w:t>①及时向市政府及市行业主管部门、应急管理部门报告有关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-3"/>
        </w:rPr>
        <w:t>信息，保持通信畅通；</w:t>
      </w:r>
    </w:p>
    <w:p>
      <w:pPr>
        <w:pStyle w:val="2"/>
        <w:spacing w:before="134" w:line="284" w:lineRule="auto"/>
        <w:ind w:left="3" w:right="1" w:firstLine="618"/>
      </w:pPr>
      <w:r>
        <w:rPr>
          <w:color w:val="231F20"/>
          <w:spacing w:val="5"/>
        </w:rPr>
        <w:t>②组织营救和救治受伤人员，疏散、撤离并妥善安置受到威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5"/>
        </w:rPr>
        <w:t>胁的人员，通知可能受到事故影响的单位和人员，并采取相应救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5"/>
        </w:rPr>
        <w:t>助措施；组织动员本行政区域社会力量参与应急救援工作，必要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2"/>
        </w:rPr>
        <w:t>时，视情提请市政府组织动员市相关社会应急救援力量；</w:t>
      </w:r>
    </w:p>
    <w:p>
      <w:pPr>
        <w:pStyle w:val="2"/>
        <w:spacing w:before="131" w:line="267" w:lineRule="auto"/>
        <w:ind w:left="22" w:right="1" w:firstLine="600"/>
      </w:pPr>
      <w:r>
        <w:rPr>
          <w:color w:val="231F20"/>
          <w:spacing w:val="5"/>
        </w:rPr>
        <w:t>③采取有效措施控制事态发展或者灾情蔓延，防止次生、衍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-9"/>
        </w:rPr>
        <w:t>生灾害发生；</w:t>
      </w:r>
    </w:p>
    <w:p>
      <w:pPr>
        <w:pStyle w:val="2"/>
        <w:spacing w:before="131" w:line="267" w:lineRule="auto"/>
        <w:ind w:left="2" w:right="1" w:firstLine="620"/>
      </w:pPr>
      <w:r>
        <w:rPr>
          <w:color w:val="231F20"/>
          <w:spacing w:val="5"/>
        </w:rPr>
        <w:t>④封锁事故现场，划定警戒区域，关闭或者限制使用有关设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2"/>
        </w:rPr>
        <w:t>备设施以及场所，实施交通管制，维护事故现场秩序；</w:t>
      </w:r>
    </w:p>
    <w:p>
      <w:pPr>
        <w:pStyle w:val="2"/>
        <w:spacing w:before="130" w:line="268" w:lineRule="auto"/>
        <w:ind w:left="7" w:right="2" w:firstLine="615"/>
      </w:pPr>
      <w:r>
        <w:rPr>
          <w:color w:val="231F20"/>
          <w:spacing w:val="3"/>
        </w:rPr>
        <w:t>⑤抢修被损坏的公共设施，</w:t>
      </w:r>
      <w:r>
        <w:rPr>
          <w:color w:val="231F20"/>
          <w:spacing w:val="-70"/>
        </w:rPr>
        <w:t xml:space="preserve"> </w:t>
      </w:r>
      <w:r>
        <w:rPr>
          <w:color w:val="231F20"/>
          <w:spacing w:val="3"/>
        </w:rPr>
        <w:t>向受到危害的人员提供避难场所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和生活必需品，组织安抚遇险人员和遇险遇难人员亲属，做好后</w:t>
      </w:r>
    </w:p>
    <w:p>
      <w:pPr>
        <w:spacing w:line="268" w:lineRule="auto"/>
        <w:sectPr>
          <w:footerReference r:id="rId25" w:type="default"/>
          <w:pgSz w:w="11906" w:h="16838"/>
          <w:pgMar w:top="1431" w:right="1528" w:bottom="1934" w:left="1544" w:header="0" w:footer="1684" w:gutter="0"/>
        </w:sect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4" w:line="293" w:lineRule="auto"/>
        <w:ind w:left="3" w:right="177" w:firstLine="13"/>
      </w:pPr>
      <w:r>
        <w:rPr>
          <w:color w:val="231F20"/>
          <w:spacing w:val="5"/>
        </w:rPr>
        <w:t>勤保障和善后处置工作；实施卫生防疫、环境监测、人员</w:t>
      </w:r>
      <w:r>
        <w:rPr>
          <w:color w:val="231F20"/>
          <w:spacing w:val="4"/>
        </w:rPr>
        <w:t>防护以</w:t>
      </w:r>
      <w:r>
        <w:rPr>
          <w:color w:val="231F20"/>
        </w:rPr>
        <w:t xml:space="preserve"> </w:t>
      </w:r>
      <w:r>
        <w:rPr>
          <w:color w:val="231F20"/>
          <w:spacing w:val="-4"/>
        </w:rPr>
        <w:t>及其他保障措施；</w:t>
      </w:r>
    </w:p>
    <w:p>
      <w:pPr>
        <w:pStyle w:val="2"/>
        <w:spacing w:before="34" w:line="265" w:lineRule="auto"/>
        <w:ind w:left="14" w:right="180" w:firstLine="610"/>
      </w:pPr>
      <w:r>
        <w:rPr>
          <w:color w:val="231F20"/>
          <w:spacing w:val="5"/>
        </w:rPr>
        <w:t>⑥启用镇政府（街道、管委会）设置的财政预备金和储备的</w:t>
      </w:r>
      <w:r>
        <w:rPr>
          <w:color w:val="231F20"/>
          <w:spacing w:val="15"/>
        </w:rPr>
        <w:t xml:space="preserve"> </w:t>
      </w:r>
      <w:r>
        <w:rPr>
          <w:color w:val="231F20"/>
        </w:rPr>
        <w:t>应急救援物资，依法调用和征用应急资源；</w:t>
      </w:r>
    </w:p>
    <w:p>
      <w:pPr>
        <w:pStyle w:val="2"/>
        <w:spacing w:before="139" w:line="235" w:lineRule="auto"/>
        <w:ind w:left="624"/>
      </w:pPr>
      <w:r>
        <w:rPr>
          <w:color w:val="231F20"/>
          <w:spacing w:val="3"/>
        </w:rPr>
        <w:t>⑦及时发布有关事故情况和应急救援工作的</w:t>
      </w:r>
      <w:r>
        <w:rPr>
          <w:color w:val="231F20"/>
          <w:spacing w:val="2"/>
        </w:rPr>
        <w:t>信息。</w:t>
      </w:r>
    </w:p>
    <w:p>
      <w:pPr>
        <w:spacing w:before="157" w:line="201" w:lineRule="auto"/>
        <w:ind w:left="62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z w:val="31"/>
          <w:szCs w:val="31"/>
        </w:rPr>
        <w:t>4.4</w:t>
      </w:r>
      <w:r>
        <w:rPr>
          <w:rFonts w:ascii="Times New Roman" w:hAnsi="Times New Roman" w:eastAsia="Times New Roman" w:cs="Times New Roman"/>
          <w:color w:val="231F20"/>
          <w:spacing w:val="11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z w:val="31"/>
          <w:szCs w:val="31"/>
        </w:rPr>
        <w:t>分级处置</w:t>
      </w:r>
    </w:p>
    <w:p>
      <w:pPr>
        <w:pStyle w:val="2"/>
        <w:spacing w:before="172" w:line="233" w:lineRule="auto"/>
        <w:ind w:left="654"/>
      </w:pPr>
      <w:r>
        <w:rPr>
          <w:color w:val="231F20"/>
          <w:spacing w:val="1"/>
        </w:rPr>
        <w:t>生产安全事故按照分级响应原则开展应急处置。</w:t>
      </w:r>
    </w:p>
    <w:p>
      <w:pPr>
        <w:pStyle w:val="2"/>
        <w:spacing w:before="129" w:line="299" w:lineRule="auto"/>
        <w:ind w:left="5" w:firstLine="723"/>
      </w:pPr>
      <w:r>
        <w:rPr>
          <w:color w:val="231F20"/>
          <w:spacing w:val="8"/>
        </w:rPr>
        <w:t>Ⅰ级应急处置行动按照《国家安全生产事故灾难应急预案》</w:t>
      </w:r>
      <w:r>
        <w:rPr>
          <w:color w:val="231F20"/>
          <w:spacing w:val="13"/>
        </w:rPr>
        <w:t xml:space="preserve"> </w:t>
      </w:r>
      <w:r>
        <w:rPr>
          <w:color w:val="231F20"/>
          <w:spacing w:val="5"/>
        </w:rPr>
        <w:t>执行，Ⅱ级应急处置行动按照《江苏省重特大生产安全事故灾难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5"/>
        </w:rPr>
        <w:t>应急预案》执行，Ⅲ级应急处置行动按照《镇江市生产安全事故</w:t>
      </w:r>
      <w:r>
        <w:rPr>
          <w:color w:val="231F20"/>
          <w:spacing w:val="3"/>
        </w:rPr>
        <w:t xml:space="preserve">  </w:t>
      </w:r>
      <w:r>
        <w:rPr>
          <w:color w:val="231F20"/>
          <w:spacing w:val="5"/>
        </w:rPr>
        <w:t>综合应急预案》执行，进入Ⅳ级应急处置的，市应急指挥部总指</w:t>
      </w:r>
      <w:r>
        <w:rPr>
          <w:color w:val="231F20"/>
          <w:spacing w:val="2"/>
        </w:rPr>
        <w:t xml:space="preserve">  挥或副总指挥赶赴现场，</w:t>
      </w:r>
      <w:r>
        <w:rPr>
          <w:color w:val="231F20"/>
          <w:spacing w:val="-51"/>
        </w:rPr>
        <w:t xml:space="preserve"> </w:t>
      </w:r>
      <w:r>
        <w:rPr>
          <w:color w:val="231F20"/>
          <w:spacing w:val="2"/>
        </w:rPr>
        <w:t>了解事故情况及先期处置情况，根据需</w:t>
      </w:r>
      <w:r>
        <w:rPr>
          <w:color w:val="231F20"/>
        </w:rPr>
        <w:t xml:space="preserve">  </w:t>
      </w:r>
      <w:r>
        <w:rPr>
          <w:color w:val="231F20"/>
          <w:spacing w:val="2"/>
        </w:rPr>
        <w:t>要，指导设立专项工作组，开展抢险救援。</w:t>
      </w:r>
    </w:p>
    <w:p>
      <w:pPr>
        <w:pStyle w:val="2"/>
        <w:spacing w:before="32" w:line="267" w:lineRule="auto"/>
        <w:ind w:left="5" w:right="180" w:firstLine="618"/>
      </w:pPr>
      <w:r>
        <w:rPr>
          <w:color w:val="231F20"/>
          <w:spacing w:val="5"/>
        </w:rPr>
        <w:t>①制定方案：现场指挥部根据事故类型，研判现场态势，制</w:t>
      </w:r>
      <w:r>
        <w:rPr>
          <w:color w:val="231F20"/>
          <w:spacing w:val="15"/>
        </w:rPr>
        <w:t xml:space="preserve"> </w:t>
      </w:r>
      <w:r>
        <w:rPr>
          <w:color w:val="231F20"/>
          <w:spacing w:val="-4"/>
        </w:rPr>
        <w:t>定应急处置方案；</w:t>
      </w:r>
    </w:p>
    <w:p>
      <w:pPr>
        <w:pStyle w:val="2"/>
        <w:spacing w:before="129" w:line="279" w:lineRule="auto"/>
        <w:ind w:left="7" w:right="80" w:firstLine="617"/>
      </w:pPr>
      <w:r>
        <w:rPr>
          <w:color w:val="231F20"/>
          <w:spacing w:val="5"/>
        </w:rPr>
        <w:t>②抢险救援：事故救援组立即组织开展人员搜救工作，营救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-13"/>
        </w:rPr>
        <w:t>受害人员，组织开展险情排除、危险源控制、工程抢险抢修等工作，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-3"/>
        </w:rPr>
        <w:t>迅速有效地处置事故；</w:t>
      </w:r>
    </w:p>
    <w:p>
      <w:pPr>
        <w:pStyle w:val="2"/>
        <w:spacing w:before="134" w:line="284" w:lineRule="auto"/>
        <w:ind w:left="5" w:right="119" w:firstLine="618"/>
      </w:pPr>
      <w:r>
        <w:rPr>
          <w:color w:val="231F20"/>
          <w:spacing w:val="5"/>
        </w:rPr>
        <w:t>③警戒疏散：警戒疏散组划定警戒区域，在警戒区域边界设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5"/>
        </w:rPr>
        <w:t xml:space="preserve">置警示标志，将警戒区域内与事故应急处置无关的人员撤离至安 </w:t>
      </w:r>
      <w:r>
        <w:rPr>
          <w:color w:val="231F20"/>
          <w:spacing w:val="-4"/>
        </w:rPr>
        <w:t>全区；对通往事故现场的道路实行交通管制，严禁无关车辆进入；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5"/>
        </w:rPr>
        <w:t>清理主要交通干道，保证道路畅通；合理设置出入口，控制、记</w:t>
      </w:r>
    </w:p>
    <w:p>
      <w:pPr>
        <w:spacing w:line="284" w:lineRule="auto"/>
        <w:sectPr>
          <w:footerReference r:id="rId26" w:type="default"/>
          <w:pgSz w:w="11906" w:h="16838"/>
          <w:pgMar w:top="1431" w:right="1351" w:bottom="1934" w:left="1542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4" w:line="232" w:lineRule="auto"/>
        <w:ind w:left="14"/>
      </w:pPr>
      <w:r>
        <w:rPr>
          <w:color w:val="231F20"/>
          <w:spacing w:val="-1"/>
        </w:rPr>
        <w:t>录进入事故救援核心区的人员；</w:t>
      </w:r>
    </w:p>
    <w:p>
      <w:pPr>
        <w:pStyle w:val="2"/>
        <w:spacing w:before="133" w:line="277" w:lineRule="auto"/>
        <w:ind w:left="7" w:right="24" w:firstLine="614"/>
      </w:pPr>
      <w:r>
        <w:rPr>
          <w:color w:val="231F20"/>
          <w:spacing w:val="-3"/>
        </w:rPr>
        <w:t>④医疗救护：医疗卫生组组织医疗卫生专家、医疗救援队伍，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5"/>
        </w:rPr>
        <w:t>开展紧急医疗救护、现场卫生处置；疾病预防控制机构按照</w:t>
      </w:r>
      <w:r>
        <w:rPr>
          <w:color w:val="231F20"/>
          <w:spacing w:val="4"/>
        </w:rPr>
        <w:t>专业</w:t>
      </w:r>
      <w:r>
        <w:rPr>
          <w:color w:val="231F20"/>
        </w:rPr>
        <w:t xml:space="preserve"> </w:t>
      </w:r>
      <w:r>
        <w:rPr>
          <w:color w:val="231F20"/>
          <w:spacing w:val="-5"/>
        </w:rPr>
        <w:t>规程，做好现场卫生防疫处置工作；必要时向上级申请协调支援；</w:t>
      </w:r>
    </w:p>
    <w:p>
      <w:pPr>
        <w:pStyle w:val="2"/>
        <w:spacing w:before="141" w:line="284" w:lineRule="auto"/>
        <w:ind w:left="5" w:right="24" w:firstLine="616"/>
      </w:pPr>
      <w:r>
        <w:rPr>
          <w:color w:val="231F20"/>
          <w:spacing w:val="-3"/>
        </w:rPr>
        <w:t>⑤安全防护：现场应急人员应根据需要携带相应的防护装备，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5"/>
        </w:rPr>
        <w:t>采取安全防护措施，严格执行应急救援人员进入和离开事故现场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5"/>
        </w:rPr>
        <w:t>的相关规定；现场应急指挥部应做好群众的安全防护工作；必要</w:t>
      </w:r>
      <w:r>
        <w:rPr>
          <w:color w:val="231F20"/>
        </w:rPr>
        <w:t xml:space="preserve"> </w:t>
      </w:r>
      <w:r>
        <w:rPr>
          <w:color w:val="231F20"/>
          <w:spacing w:val="-3"/>
        </w:rPr>
        <w:t>时，请求上级支援；</w:t>
      </w:r>
    </w:p>
    <w:p>
      <w:pPr>
        <w:pStyle w:val="2"/>
        <w:spacing w:before="126" w:line="290" w:lineRule="auto"/>
        <w:ind w:firstLine="621"/>
      </w:pPr>
      <w:r>
        <w:rPr>
          <w:color w:val="231F20"/>
          <w:spacing w:val="5"/>
        </w:rPr>
        <w:t>⑥环境监测与评估：环境监测组对现场事故规模、影响边界</w:t>
      </w:r>
      <w:r>
        <w:rPr>
          <w:color w:val="231F20"/>
          <w:spacing w:val="8"/>
        </w:rPr>
        <w:t xml:space="preserve">  </w:t>
      </w:r>
      <w:r>
        <w:rPr>
          <w:color w:val="231F20"/>
          <w:spacing w:val="-1"/>
        </w:rPr>
        <w:t>及气象条件、食物和饮用水卫生、水体、土壤</w:t>
      </w:r>
      <w:r>
        <w:rPr>
          <w:color w:val="231F20"/>
          <w:spacing w:val="-2"/>
        </w:rPr>
        <w:t>、农作物等的污染、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可能产生的二次反应有害物、爆炸危险性和受损建筑垮塌的危险</w:t>
      </w:r>
      <w:r>
        <w:rPr>
          <w:color w:val="231F20"/>
          <w:spacing w:val="3"/>
        </w:rPr>
        <w:t xml:space="preserve">  </w:t>
      </w:r>
      <w:r>
        <w:rPr>
          <w:color w:val="231F20"/>
          <w:spacing w:val="10"/>
        </w:rPr>
        <w:t>性以及污染物质滞留区等进行监测，综合分析</w:t>
      </w:r>
      <w:r>
        <w:rPr>
          <w:color w:val="231F20"/>
          <w:spacing w:val="9"/>
        </w:rPr>
        <w:t>和评价监测数据，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 xml:space="preserve">查找事故原因，评估事故发展趋势，预测事故后果，为制定现场  </w:t>
      </w:r>
      <w:r>
        <w:rPr>
          <w:color w:val="231F20"/>
        </w:rPr>
        <w:t>抢救方案和事故调查提供参考；</w:t>
      </w:r>
    </w:p>
    <w:p>
      <w:pPr>
        <w:pStyle w:val="2"/>
        <w:spacing w:before="139" w:line="265" w:lineRule="auto"/>
        <w:ind w:left="5" w:right="123" w:firstLine="616"/>
      </w:pPr>
      <w:r>
        <w:rPr>
          <w:color w:val="231F20"/>
          <w:spacing w:val="5"/>
        </w:rPr>
        <w:t>⑦事故调查提前介入：积极发挥事故调查单位职能作用，把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3"/>
        </w:rPr>
        <w:t>握取证最佳时间，可提前介入开展事故调查，</w:t>
      </w:r>
      <w:r>
        <w:rPr>
          <w:color w:val="231F20"/>
          <w:spacing w:val="2"/>
        </w:rPr>
        <w:t>完善证据体系。</w:t>
      </w:r>
    </w:p>
    <w:p>
      <w:pPr>
        <w:spacing w:before="144" w:line="237" w:lineRule="auto"/>
        <w:ind w:left="62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4.5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升级响应</w:t>
      </w:r>
    </w:p>
    <w:p>
      <w:pPr>
        <w:pStyle w:val="2"/>
        <w:spacing w:before="130" w:line="298" w:lineRule="auto"/>
        <w:ind w:left="2" w:right="121" w:firstLine="626"/>
        <w:jc w:val="both"/>
      </w:pPr>
      <w:r>
        <w:rPr>
          <w:color w:val="231F20"/>
          <w:spacing w:val="5"/>
        </w:rPr>
        <w:t>进入Ⅲ级以上应急处置的，市指挥部总指挥组织有关成员单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5"/>
        </w:rPr>
        <w:t>位和专家组赶赴现场，研究制定紧急处置方案，及时上报上级人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5"/>
        </w:rPr>
        <w:t>民政府。上级应急指挥部到达现场后，市应急指挥部应当服从统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1"/>
        </w:rPr>
        <w:t>一领导、指挥，全力做好救援工作。</w:t>
      </w:r>
    </w:p>
    <w:p>
      <w:pPr>
        <w:spacing w:before="37" w:line="231" w:lineRule="auto"/>
        <w:ind w:left="62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4.6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信息发布</w:t>
      </w:r>
    </w:p>
    <w:p>
      <w:pPr>
        <w:spacing w:line="231" w:lineRule="auto"/>
        <w:rPr>
          <w:rFonts w:ascii="方正楷体_GBK" w:hAnsi="方正楷体_GBK" w:eastAsia="方正楷体_GBK" w:cs="方正楷体_GBK"/>
          <w:sz w:val="31"/>
          <w:szCs w:val="31"/>
        </w:rPr>
        <w:sectPr>
          <w:footerReference r:id="rId27" w:type="default"/>
          <w:pgSz w:w="11906" w:h="16838"/>
          <w:pgMar w:top="1431" w:right="1406" w:bottom="1934" w:left="1545" w:header="0" w:footer="1684" w:gutter="0"/>
        </w:sect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pStyle w:val="2"/>
        <w:spacing w:before="113" w:line="300" w:lineRule="auto"/>
        <w:ind w:left="2" w:firstLine="636"/>
      </w:pPr>
      <w:r>
        <w:rPr>
          <w:color w:val="231F20"/>
          <w:spacing w:val="5"/>
        </w:rPr>
        <w:t>信息发布应当及时、准确、全面、客观。较大以上生产安全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5"/>
        </w:rPr>
        <w:t>事故的信息发布由市政府在镇江市委宣传部的指导和市委宣传部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5"/>
        </w:rPr>
        <w:t>协调组织下开展；一般生产安全事故的信息发布由市委宣传部开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5"/>
        </w:rPr>
        <w:t>展。第一时间按照国家相关规定发布权威简要信息、举行新闻发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2"/>
        </w:rPr>
        <w:t>布会，随后发布初步核实情况、政府应对措施和公众防范措</w:t>
      </w:r>
      <w:r>
        <w:rPr>
          <w:color w:val="231F20"/>
          <w:spacing w:val="-3"/>
        </w:rPr>
        <w:t>施等，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根据事故处置情况做好后续信息发布工作，对社会上不符合实际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5"/>
        </w:rPr>
        <w:t>的报道和传言及时予以澄清更正。发生需要向香港、澳门、台湾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5"/>
        </w:rPr>
        <w:t>地区或有关国家通报情况的，协调市台办、侨办和外办等部门落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11"/>
        </w:rPr>
        <w:t>实。</w:t>
      </w:r>
    </w:p>
    <w:p>
      <w:pPr>
        <w:spacing w:before="30" w:line="234" w:lineRule="auto"/>
        <w:ind w:left="62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4.7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应急结束</w:t>
      </w:r>
    </w:p>
    <w:p>
      <w:pPr>
        <w:pStyle w:val="2"/>
        <w:spacing w:before="134" w:line="299" w:lineRule="auto"/>
        <w:ind w:left="2" w:right="1" w:firstLine="639"/>
      </w:pPr>
      <w:r>
        <w:rPr>
          <w:color w:val="231F20"/>
          <w:spacing w:val="5"/>
        </w:rPr>
        <w:t>相关威胁和危害得到控制、消除，应急处置工作完成，市指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挥部宣布应急结束。现场指挥部向各应急救援队伍下达应急结束</w:t>
      </w:r>
      <w:r>
        <w:rPr>
          <w:color w:val="231F20"/>
          <w:spacing w:val="9"/>
        </w:rPr>
        <w:t xml:space="preserve"> 命令，组织应急队伍和工作人员有序撤离。同时采取</w:t>
      </w:r>
      <w:r>
        <w:rPr>
          <w:color w:val="231F20"/>
          <w:spacing w:val="8"/>
        </w:rPr>
        <w:t>必要措施，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防止发生次生、衍生事故，通知相关方面解除应急措施，逐步恢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-2"/>
        </w:rPr>
        <w:t>复生产生活秩序。</w:t>
      </w:r>
    </w:p>
    <w:p>
      <w:pPr>
        <w:pStyle w:val="2"/>
        <w:spacing w:before="25" w:line="236" w:lineRule="auto"/>
        <w:ind w:left="633"/>
        <w:rPr>
          <w:rFonts w:ascii="方正黑体_GBK" w:hAnsi="方正黑体_GBK" w:eastAsia="方正黑体_GBK" w:cs="方正黑体_GBK"/>
        </w:rPr>
      </w:pPr>
      <w:r>
        <w:rPr>
          <w:rFonts w:ascii="Times New Roman" w:hAnsi="Times New Roman" w:eastAsia="Times New Roman" w:cs="Times New Roman"/>
          <w:color w:val="231F20"/>
          <w:spacing w:val="2"/>
        </w:rPr>
        <w:t>5</w:t>
      </w:r>
      <w:r>
        <w:rPr>
          <w:color w:val="231F20"/>
          <w:spacing w:val="2"/>
        </w:rPr>
        <w:t>．</w:t>
      </w:r>
      <w:r>
        <w:rPr>
          <w:rFonts w:ascii="方正黑体_GBK" w:hAnsi="方正黑体_GBK" w:eastAsia="方正黑体_GBK" w:cs="方正黑体_GBK"/>
          <w:color w:val="231F20"/>
          <w:spacing w:val="2"/>
        </w:rPr>
        <w:t>后期处置</w:t>
      </w:r>
    </w:p>
    <w:p>
      <w:pPr>
        <w:spacing w:before="129" w:line="236" w:lineRule="auto"/>
        <w:ind w:left="63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 xml:space="preserve">5.1  </w:t>
      </w: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>善后处置</w:t>
      </w:r>
    </w:p>
    <w:p>
      <w:pPr>
        <w:pStyle w:val="2"/>
        <w:spacing w:before="138" w:line="298" w:lineRule="auto"/>
        <w:ind w:left="3" w:right="97" w:firstLine="632"/>
      </w:pPr>
      <w:r>
        <w:rPr>
          <w:color w:val="231F20"/>
          <w:spacing w:val="5"/>
        </w:rPr>
        <w:t>在市应急指挥部的领导下，生产安全事故的善后处置工作由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5"/>
        </w:rPr>
        <w:t>市相关部门负责指导、协调，各镇政府（街道、管委会）及其有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6"/>
        </w:rPr>
        <w:t>关部门负责组织实施，事发单位及其主管部门配合</w:t>
      </w:r>
      <w:r>
        <w:rPr>
          <w:color w:val="231F20"/>
          <w:spacing w:val="-7"/>
        </w:rPr>
        <w:t>。各镇政府（街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道、管委会）及其有关部门应当尽快消除事故影响，做好遇难者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5"/>
        </w:rPr>
        <w:t>及其家属的善后处理及受伤人员的医疗救助等，妥善安置和慰问</w:t>
      </w:r>
    </w:p>
    <w:p>
      <w:pPr>
        <w:spacing w:line="298" w:lineRule="auto"/>
        <w:sectPr>
          <w:footerReference r:id="rId28" w:type="default"/>
          <w:pgSz w:w="11906" w:h="16838"/>
          <w:pgMar w:top="1431" w:right="1431" w:bottom="1934" w:left="1542" w:header="0" w:footer="1684" w:gutter="0"/>
        </w:sect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2"/>
        <w:spacing w:before="114" w:line="298" w:lineRule="auto"/>
        <w:ind w:left="3" w:right="175" w:firstLine="17"/>
        <w:jc w:val="both"/>
      </w:pPr>
      <w:r>
        <w:rPr>
          <w:color w:val="231F20"/>
          <w:spacing w:val="4"/>
        </w:rPr>
        <w:t>受害人员及受影响群众，做好事故伤亡人员家属的安抚工作。保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5"/>
        </w:rPr>
        <w:t>证社会稳定，尽快恢复正常生产生活秩序。及时归还调用和征用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 xml:space="preserve">的财产，财产被毁损、灭失、消耗的应当按照国家有关规定给予 </w:t>
      </w:r>
      <w:r>
        <w:rPr>
          <w:color w:val="231F20"/>
          <w:spacing w:val="2"/>
        </w:rPr>
        <w:t>补偿。做好环境污染物收集、清理与处理等工作。</w:t>
      </w:r>
    </w:p>
    <w:p>
      <w:pPr>
        <w:spacing w:before="37" w:line="231" w:lineRule="auto"/>
        <w:ind w:left="629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5.2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事故调查和总结评估</w:t>
      </w:r>
    </w:p>
    <w:p>
      <w:pPr>
        <w:pStyle w:val="2"/>
        <w:spacing w:before="142" w:line="294" w:lineRule="auto"/>
        <w:ind w:left="4" w:firstLine="633"/>
      </w:pPr>
      <w:r>
        <w:rPr>
          <w:color w:val="231F20"/>
          <w:spacing w:val="12"/>
        </w:rPr>
        <w:t>事故调查应严格按照《生产安全事故报告和调</w:t>
      </w:r>
      <w:r>
        <w:rPr>
          <w:color w:val="231F20"/>
          <w:spacing w:val="11"/>
        </w:rPr>
        <w:t>查处理条例》</w:t>
      </w:r>
      <w:r>
        <w:rPr>
          <w:color w:val="231F20"/>
        </w:rPr>
        <w:t xml:space="preserve"> </w:t>
      </w:r>
      <w:r>
        <w:rPr>
          <w:color w:val="231F20"/>
          <w:spacing w:val="1"/>
        </w:rPr>
        <w:t>和《江苏省安全生产条例》组织实施。</w:t>
      </w:r>
    </w:p>
    <w:p>
      <w:pPr>
        <w:pStyle w:val="2"/>
        <w:spacing w:before="28" w:line="299" w:lineRule="auto"/>
        <w:ind w:right="54" w:firstLine="646"/>
      </w:pPr>
      <w:r>
        <w:rPr>
          <w:color w:val="231F20"/>
          <w:spacing w:val="4"/>
        </w:rPr>
        <w:t>市人民政府配合上级人民政府调查组进行较大以上生产安全</w:t>
      </w:r>
      <w:r>
        <w:rPr>
          <w:color w:val="231F20"/>
          <w:spacing w:val="8"/>
        </w:rPr>
        <w:t xml:space="preserve">  </w:t>
      </w:r>
      <w:r>
        <w:rPr>
          <w:color w:val="231F20"/>
          <w:spacing w:val="5"/>
        </w:rPr>
        <w:t>事故的调查和评估。一般生产安全事故的调查评估工作由市人民</w:t>
      </w:r>
      <w:r>
        <w:rPr>
          <w:color w:val="231F20"/>
          <w:spacing w:val="3"/>
        </w:rPr>
        <w:t xml:space="preserve">  </w:t>
      </w:r>
      <w:r>
        <w:rPr>
          <w:color w:val="231F20"/>
          <w:spacing w:val="5"/>
        </w:rPr>
        <w:t>政府或其授权的负有安全生产监督管理职责的部门负责，对先期</w:t>
      </w:r>
      <w:r>
        <w:rPr>
          <w:color w:val="231F20"/>
          <w:spacing w:val="3"/>
        </w:rPr>
        <w:t xml:space="preserve">  </w:t>
      </w:r>
      <w:r>
        <w:rPr>
          <w:color w:val="231F20"/>
          <w:spacing w:val="-1"/>
        </w:rPr>
        <w:t>处置、应急响应、指挥协调、应急救援、应</w:t>
      </w:r>
      <w:r>
        <w:rPr>
          <w:color w:val="231F20"/>
          <w:spacing w:val="-2"/>
        </w:rPr>
        <w:t>急处置措施实施情况、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>现场管理和舆论引导等进行评估，总结和吸取应急处</w:t>
      </w:r>
      <w:r>
        <w:rPr>
          <w:color w:val="231F20"/>
          <w:spacing w:val="-3"/>
        </w:rPr>
        <w:t>置经验教训，</w:t>
      </w:r>
      <w:r>
        <w:rPr>
          <w:color w:val="231F20"/>
        </w:rPr>
        <w:t xml:space="preserve"> </w:t>
      </w:r>
      <w:r>
        <w:rPr>
          <w:color w:val="231F20"/>
          <w:spacing w:val="2"/>
        </w:rPr>
        <w:t>提出改进建议，完成总结评估报告，报送市政府。</w:t>
      </w:r>
    </w:p>
    <w:p>
      <w:pPr>
        <w:pStyle w:val="2"/>
        <w:spacing w:before="29" w:line="236" w:lineRule="auto"/>
        <w:ind w:left="627"/>
        <w:rPr>
          <w:rFonts w:ascii="方正黑体_GBK" w:hAnsi="方正黑体_GBK" w:eastAsia="方正黑体_GBK" w:cs="方正黑体_GBK"/>
        </w:rPr>
      </w:pPr>
      <w:r>
        <w:rPr>
          <w:rFonts w:ascii="Times New Roman" w:hAnsi="Times New Roman" w:eastAsia="Times New Roman" w:cs="Times New Roman"/>
          <w:color w:val="231F20"/>
          <w:spacing w:val="2"/>
        </w:rPr>
        <w:t>6</w:t>
      </w:r>
      <w:r>
        <w:rPr>
          <w:color w:val="231F20"/>
          <w:spacing w:val="2"/>
        </w:rPr>
        <w:t>．</w:t>
      </w:r>
      <w:r>
        <w:rPr>
          <w:rFonts w:ascii="方正黑体_GBK" w:hAnsi="方正黑体_GBK" w:eastAsia="方正黑体_GBK" w:cs="方正黑体_GBK"/>
          <w:color w:val="231F20"/>
          <w:spacing w:val="2"/>
        </w:rPr>
        <w:t>保障措施</w:t>
      </w:r>
    </w:p>
    <w:p>
      <w:pPr>
        <w:spacing w:before="130" w:line="229" w:lineRule="auto"/>
        <w:ind w:left="627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6.1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应急信息保障</w:t>
      </w:r>
    </w:p>
    <w:p>
      <w:pPr>
        <w:pStyle w:val="2"/>
        <w:spacing w:before="149" w:line="299" w:lineRule="auto"/>
        <w:ind w:left="4" w:right="52" w:firstLine="641"/>
        <w:jc w:val="both"/>
      </w:pPr>
      <w:r>
        <w:rPr>
          <w:color w:val="231F20"/>
          <w:spacing w:val="4"/>
        </w:rPr>
        <w:t>市应急管理局负责建立和完善全市生产安全事故应急指挥信</w:t>
      </w:r>
      <w:r>
        <w:rPr>
          <w:color w:val="231F20"/>
          <w:spacing w:val="8"/>
        </w:rPr>
        <w:t xml:space="preserve">  </w:t>
      </w:r>
      <w:r>
        <w:rPr>
          <w:color w:val="231F20"/>
          <w:spacing w:val="5"/>
        </w:rPr>
        <w:t>息系统；建立健全重大危险源、救援力量和资源信息数据库；规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5"/>
        </w:rPr>
        <w:t>范信息获取、分析、发布、报送格式和程序，保证应急信息资源</w:t>
      </w:r>
      <w:r>
        <w:rPr>
          <w:color w:val="231F20"/>
          <w:spacing w:val="1"/>
        </w:rPr>
        <w:t xml:space="preserve">  </w:t>
      </w:r>
      <w:r>
        <w:rPr>
          <w:color w:val="231F20"/>
          <w:spacing w:val="9"/>
        </w:rPr>
        <w:t>共享，为应急决策提供相关信息支持。相关部门和各镇（街道、</w:t>
      </w:r>
      <w:r>
        <w:rPr>
          <w:color w:val="231F20"/>
          <w:spacing w:val="15"/>
        </w:rPr>
        <w:t xml:space="preserve"> </w:t>
      </w:r>
      <w:r>
        <w:rPr>
          <w:color w:val="231F20"/>
          <w:spacing w:val="5"/>
        </w:rPr>
        <w:t>管委会）应急指挥机构负责本部门、本地区相关信息收集、分析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-8"/>
        </w:rPr>
        <w:t>和处理。</w:t>
      </w:r>
    </w:p>
    <w:p>
      <w:pPr>
        <w:pStyle w:val="2"/>
        <w:spacing w:before="30" w:line="222" w:lineRule="auto"/>
        <w:ind w:left="646"/>
      </w:pPr>
      <w:r>
        <w:rPr>
          <w:color w:val="231F20"/>
          <w:spacing w:val="4"/>
        </w:rPr>
        <w:t>市工信局、市文体广旅局负责督促相关单位建立健全应急通</w:t>
      </w:r>
    </w:p>
    <w:p>
      <w:pPr>
        <w:spacing w:line="222" w:lineRule="auto"/>
        <w:sectPr>
          <w:footerReference r:id="rId29" w:type="default"/>
          <w:pgSz w:w="11906" w:h="16838"/>
          <w:pgMar w:top="1431" w:right="1352" w:bottom="1934" w:left="1546" w:header="0" w:footer="1684" w:gutter="0"/>
        </w:sect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4" w:line="297" w:lineRule="auto"/>
        <w:ind w:left="11" w:right="166" w:hanging="3"/>
        <w:jc w:val="both"/>
      </w:pPr>
      <w:r>
        <w:rPr>
          <w:color w:val="231F20"/>
          <w:spacing w:val="5"/>
        </w:rPr>
        <w:t>信、广播保障工作体系，建立有线和无线相结合、基于公用通信 网的应急通信系统。生产安全事故发生后，市工信局组织</w:t>
      </w:r>
      <w:r>
        <w:rPr>
          <w:color w:val="231F20"/>
          <w:spacing w:val="4"/>
        </w:rPr>
        <w:t>协调基</w:t>
      </w:r>
      <w:r>
        <w:rPr>
          <w:color w:val="231F20"/>
        </w:rPr>
        <w:t xml:space="preserve"> </w:t>
      </w:r>
      <w:r>
        <w:rPr>
          <w:color w:val="231F20"/>
          <w:spacing w:val="2"/>
        </w:rPr>
        <w:t>础电信运营企业、移动公司做好现场公用通信网络保障工作。</w:t>
      </w:r>
    </w:p>
    <w:p>
      <w:pPr>
        <w:spacing w:before="33" w:line="229" w:lineRule="auto"/>
        <w:ind w:left="632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6.2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救援装备保障</w:t>
      </w:r>
    </w:p>
    <w:p>
      <w:pPr>
        <w:pStyle w:val="2"/>
        <w:spacing w:before="146" w:line="300" w:lineRule="auto"/>
        <w:ind w:left="4" w:firstLine="646"/>
      </w:pPr>
      <w:r>
        <w:rPr>
          <w:color w:val="231F20"/>
          <w:spacing w:val="4"/>
        </w:rPr>
        <w:t>市应急管理局会同市发改委建立健全救援装备数据库和应急</w:t>
      </w:r>
      <w:r>
        <w:rPr>
          <w:color w:val="231F20"/>
          <w:spacing w:val="8"/>
        </w:rPr>
        <w:t xml:space="preserve">  </w:t>
      </w:r>
      <w:r>
        <w:rPr>
          <w:color w:val="231F20"/>
          <w:spacing w:val="5"/>
        </w:rPr>
        <w:t>救援物资、应急处置装备和生活必需品等储备制度，根据应急救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5"/>
        </w:rPr>
        <w:t>援需要统一协调调配有关物资装备。市发改委按照政府采购政策</w:t>
      </w:r>
      <w:r>
        <w:rPr>
          <w:color w:val="231F20"/>
          <w:spacing w:val="3"/>
        </w:rPr>
        <w:t xml:space="preserve">  </w:t>
      </w:r>
      <w:r>
        <w:rPr>
          <w:color w:val="231F20"/>
          <w:spacing w:val="5"/>
        </w:rPr>
        <w:t>规定购置市级物资，并做好物资的收储、轮换和日常管理。市负</w:t>
      </w:r>
      <w:r>
        <w:rPr>
          <w:color w:val="231F20"/>
          <w:spacing w:val="4"/>
        </w:rPr>
        <w:t xml:space="preserve">  </w:t>
      </w:r>
      <w:r>
        <w:rPr>
          <w:color w:val="231F20"/>
          <w:spacing w:val="11"/>
        </w:rPr>
        <w:t>有安全生产监督管理职责的部门和单位、各镇（街道、管委会）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5"/>
        </w:rPr>
        <w:t>应急指挥机构应当掌握本行业和本地的救援装备、器材情况，与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5"/>
        </w:rPr>
        <w:t>有关企业签订协议，保障应急救援物资、生活必需品和应急处置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5"/>
        </w:rPr>
        <w:t>装备的生产、供给。各专业应急救援队伍和企业，根据实际需要</w:t>
      </w:r>
      <w:r>
        <w:rPr>
          <w:color w:val="231F20"/>
          <w:spacing w:val="4"/>
        </w:rPr>
        <w:t xml:space="preserve">  </w:t>
      </w:r>
      <w:r>
        <w:rPr>
          <w:color w:val="231F20"/>
          <w:spacing w:val="2"/>
        </w:rPr>
        <w:t>配备必要的应急救援装备和物资，并及时更新和补充。</w:t>
      </w:r>
    </w:p>
    <w:p>
      <w:pPr>
        <w:spacing w:before="37" w:line="229" w:lineRule="auto"/>
        <w:ind w:left="632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6.3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应急队伍保障</w:t>
      </w:r>
    </w:p>
    <w:p>
      <w:pPr>
        <w:pStyle w:val="2"/>
        <w:spacing w:before="144" w:line="297" w:lineRule="auto"/>
        <w:ind w:left="11" w:right="166" w:firstLine="638"/>
      </w:pPr>
      <w:r>
        <w:rPr>
          <w:color w:val="231F20"/>
          <w:spacing w:val="4"/>
        </w:rPr>
        <w:t>市应急管理局负责全市生产安全事故应急救援力量的统一规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5"/>
        </w:rPr>
        <w:t>划、布局，组织检查应急队伍的各项应急准备工作，检查并掌握</w:t>
      </w:r>
      <w:r>
        <w:rPr>
          <w:color w:val="231F20"/>
          <w:spacing w:val="1"/>
        </w:rPr>
        <w:t xml:space="preserve"> 相关应急救援力量的建设和准备情况。</w:t>
      </w:r>
    </w:p>
    <w:p>
      <w:pPr>
        <w:pStyle w:val="2"/>
        <w:spacing w:before="27" w:line="293" w:lineRule="auto"/>
        <w:ind w:left="6" w:right="168" w:firstLine="643"/>
      </w:pPr>
      <w:r>
        <w:rPr>
          <w:color w:val="231F20"/>
          <w:spacing w:val="-8"/>
        </w:rPr>
        <w:t>消防救援队伍是应急救援的主体力量。市委市政府、各镇（街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5"/>
        </w:rPr>
        <w:t xml:space="preserve">道、管委会）党委、政府应当加强消防救援队伍建设，提升救援 </w:t>
      </w:r>
      <w:r>
        <w:rPr>
          <w:color w:val="231F20"/>
          <w:spacing w:val="3"/>
        </w:rPr>
        <w:t>响应时效性及应急处置能力，健全完善联战联</w:t>
      </w:r>
      <w:r>
        <w:rPr>
          <w:color w:val="231F20"/>
          <w:spacing w:val="2"/>
        </w:rPr>
        <w:t>勤联调机制。</w:t>
      </w:r>
    </w:p>
    <w:p>
      <w:pPr>
        <w:pStyle w:val="2"/>
        <w:spacing w:before="54" w:line="292" w:lineRule="auto"/>
        <w:ind w:left="6" w:right="68" w:firstLine="634"/>
      </w:pPr>
      <w:r>
        <w:rPr>
          <w:color w:val="231F20"/>
          <w:spacing w:val="5"/>
        </w:rPr>
        <w:t>专业应急救援队伍是应急救援的骨干力量。市有关部门</w:t>
      </w:r>
      <w:r>
        <w:rPr>
          <w:color w:val="231F20"/>
          <w:spacing w:val="4"/>
        </w:rPr>
        <w:t>和单</w:t>
      </w:r>
      <w:r>
        <w:rPr>
          <w:color w:val="231F20"/>
        </w:rPr>
        <w:t xml:space="preserve"> </w:t>
      </w:r>
      <w:r>
        <w:rPr>
          <w:color w:val="231F20"/>
          <w:spacing w:val="-22"/>
        </w:rPr>
        <w:t>位、各镇（街道、管委会）应根据自身职责，组织或者依托有关</w:t>
      </w:r>
      <w:r>
        <w:rPr>
          <w:color w:val="231F20"/>
          <w:spacing w:val="-23"/>
        </w:rPr>
        <w:t>单位，</w:t>
      </w:r>
    </w:p>
    <w:p>
      <w:pPr>
        <w:spacing w:line="292" w:lineRule="auto"/>
        <w:sectPr>
          <w:footerReference r:id="rId30" w:type="default"/>
          <w:pgSz w:w="11906" w:h="16838"/>
          <w:pgMar w:top="1431" w:right="1362" w:bottom="1934" w:left="1542" w:header="0" w:footer="1684" w:gutter="0"/>
        </w:sect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113" w:line="293" w:lineRule="auto"/>
        <w:ind w:left="8" w:right="4"/>
      </w:pPr>
      <w:r>
        <w:rPr>
          <w:color w:val="231F20"/>
          <w:spacing w:val="5"/>
        </w:rPr>
        <w:t>组建相关专业应急救援队伍，配备专门人员和专业</w:t>
      </w:r>
      <w:r>
        <w:rPr>
          <w:color w:val="231F20"/>
          <w:spacing w:val="4"/>
        </w:rPr>
        <w:t>装备器材；强</w:t>
      </w:r>
      <w:r>
        <w:rPr>
          <w:color w:val="231F20"/>
        </w:rPr>
        <w:t xml:space="preserve"> </w:t>
      </w:r>
      <w:r>
        <w:rPr>
          <w:color w:val="231F20"/>
          <w:spacing w:val="1"/>
        </w:rPr>
        <w:t>化队伍应急救援能力，壮大队伍规模。</w:t>
      </w:r>
    </w:p>
    <w:p>
      <w:pPr>
        <w:pStyle w:val="2"/>
        <w:spacing w:before="34" w:line="294" w:lineRule="auto"/>
        <w:ind w:left="1" w:right="2" w:firstLine="632"/>
        <w:jc w:val="both"/>
      </w:pPr>
      <w:r>
        <w:rPr>
          <w:color w:val="231F20"/>
          <w:spacing w:val="5"/>
        </w:rPr>
        <w:t>驻句部队和民兵应急救援队伍是应急救援的突击力量。各级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政府要加强与军队力量在抢险救灾工作中的协同训练，确保军地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1"/>
        </w:rPr>
        <w:t>协调有序，指挥顺畅、联动高效。</w:t>
      </w:r>
    </w:p>
    <w:p>
      <w:pPr>
        <w:pStyle w:val="2"/>
        <w:spacing w:before="39" w:line="299" w:lineRule="auto"/>
        <w:ind w:firstLine="632"/>
        <w:jc w:val="both"/>
      </w:pPr>
      <w:r>
        <w:rPr>
          <w:color w:val="231F20"/>
          <w:spacing w:val="5"/>
        </w:rPr>
        <w:t>基层应急救援队伍是应急救援的先期力量。各镇（街道、管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4"/>
        </w:rPr>
        <w:t xml:space="preserve">委会）应整合各类应急资源，推进 </w:t>
      </w:r>
      <w:r>
        <w:rPr>
          <w:rFonts w:ascii="Times New Roman" w:hAnsi="Times New Roman" w:eastAsia="Times New Roman" w:cs="Times New Roman"/>
          <w:color w:val="231F20"/>
          <w:spacing w:val="4"/>
        </w:rPr>
        <w:t>“</w:t>
      </w:r>
      <w:r>
        <w:rPr>
          <w:rFonts w:ascii="Times New Roman" w:hAnsi="Times New Roman" w:eastAsia="Times New Roman" w:cs="Times New Roman"/>
          <w:color w:val="231F20"/>
          <w:spacing w:val="-46"/>
        </w:rPr>
        <w:t xml:space="preserve"> </w:t>
      </w:r>
      <w:r>
        <w:rPr>
          <w:color w:val="231F20"/>
          <w:spacing w:val="4"/>
        </w:rPr>
        <w:t>专兼结合、一队多能</w:t>
      </w:r>
      <w:r>
        <w:rPr>
          <w:rFonts w:ascii="Times New Roman" w:hAnsi="Times New Roman" w:eastAsia="Times New Roman" w:cs="Times New Roman"/>
          <w:color w:val="231F20"/>
          <w:spacing w:val="4"/>
        </w:rPr>
        <w:t>”</w:t>
      </w:r>
      <w:r>
        <w:rPr>
          <w:rFonts w:ascii="Times New Roman" w:hAnsi="Times New Roman" w:eastAsia="Times New Roman" w:cs="Times New Roman"/>
          <w:color w:val="231F20"/>
          <w:spacing w:val="24"/>
          <w:w w:val="101"/>
        </w:rPr>
        <w:t xml:space="preserve">  </w:t>
      </w:r>
      <w:r>
        <w:rPr>
          <w:color w:val="231F20"/>
          <w:spacing w:val="4"/>
        </w:rPr>
        <w:t>的综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合性镇（街道、管委会）应急救援队伍建设。企事业单位要按照 有关规定建立专（兼）职应急救援队伍，或与邻近的应急救援队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1"/>
        </w:rPr>
        <w:t>伍签订应急救援协议。</w:t>
      </w:r>
    </w:p>
    <w:p>
      <w:pPr>
        <w:pStyle w:val="2"/>
        <w:spacing w:before="26" w:line="297" w:lineRule="auto"/>
        <w:ind w:left="4" w:firstLine="628"/>
      </w:pPr>
      <w:r>
        <w:rPr>
          <w:color w:val="231F20"/>
          <w:spacing w:val="5"/>
        </w:rPr>
        <w:t>社会应急救援队伍是应急救援的辅助力量。应急管理、民政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5"/>
        </w:rPr>
        <w:t>等部门根据职责分工，加强对社会应急救援队伍的组织指导和监</w:t>
      </w:r>
      <w:r>
        <w:rPr>
          <w:color w:val="231F20"/>
        </w:rPr>
        <w:t xml:space="preserve"> </w:t>
      </w:r>
      <w:r>
        <w:rPr>
          <w:color w:val="231F20"/>
          <w:spacing w:val="-8"/>
        </w:rPr>
        <w:t>督管理。</w:t>
      </w:r>
    </w:p>
    <w:p>
      <w:pPr>
        <w:spacing w:before="35" w:line="229" w:lineRule="auto"/>
        <w:ind w:left="626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"/>
          <w:sz w:val="31"/>
          <w:szCs w:val="31"/>
        </w:rPr>
        <w:t>6.4</w:t>
      </w:r>
      <w:r>
        <w:rPr>
          <w:rFonts w:ascii="Times New Roman" w:hAnsi="Times New Roman" w:eastAsia="Times New Roman" w:cs="Times New Roman"/>
          <w:color w:val="231F20"/>
          <w:spacing w:val="16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1"/>
          <w:sz w:val="31"/>
          <w:szCs w:val="31"/>
        </w:rPr>
        <w:t>交通运输保障</w:t>
      </w:r>
    </w:p>
    <w:p>
      <w:pPr>
        <w:pStyle w:val="2"/>
        <w:spacing w:before="149" w:line="298" w:lineRule="auto"/>
        <w:ind w:firstLine="644"/>
      </w:pPr>
      <w:r>
        <w:rPr>
          <w:color w:val="231F20"/>
          <w:spacing w:val="4"/>
        </w:rPr>
        <w:t>市公安局、市交通运输局应加强应急处置交通运输保障能力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5"/>
        </w:rPr>
        <w:t>建设，建立健全交通运输应急联动机制和应急通行机制，确保紧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5"/>
        </w:rPr>
        <w:t>急情况下优先运送处置事故所需物资、设备、工具、应急救援人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5"/>
        </w:rPr>
        <w:t>员和受到危害的人员，依法对事故现场实施交通管制，保障抢险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5"/>
        </w:rPr>
        <w:t>道路畅通，确保救灾物资、器材和人员运送及时到位。必要时由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2"/>
        </w:rPr>
        <w:t>市指挥部进行协调。</w:t>
      </w:r>
    </w:p>
    <w:p>
      <w:pPr>
        <w:spacing w:before="47" w:line="229" w:lineRule="auto"/>
        <w:ind w:left="626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4"/>
          <w:sz w:val="31"/>
          <w:szCs w:val="31"/>
        </w:rPr>
        <w:t>6.5</w:t>
      </w:r>
      <w:r>
        <w:rPr>
          <w:rFonts w:ascii="Times New Roman" w:hAnsi="Times New Roman" w:eastAsia="Times New Roman" w:cs="Times New Roman"/>
          <w:color w:val="231F20"/>
          <w:spacing w:val="32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4"/>
          <w:sz w:val="31"/>
          <w:szCs w:val="31"/>
        </w:rPr>
        <w:t>医疗卫生保障</w:t>
      </w:r>
    </w:p>
    <w:p>
      <w:pPr>
        <w:pStyle w:val="2"/>
        <w:spacing w:before="147" w:line="222" w:lineRule="auto"/>
        <w:jc w:val="right"/>
      </w:pPr>
      <w:r>
        <w:rPr>
          <w:color w:val="231F20"/>
          <w:spacing w:val="5"/>
        </w:rPr>
        <w:t>市卫健委照职责要求，加强急救医疗服务网</w:t>
      </w:r>
      <w:r>
        <w:rPr>
          <w:color w:val="231F20"/>
          <w:spacing w:val="4"/>
        </w:rPr>
        <w:t>络建设，全面掌</w:t>
      </w:r>
    </w:p>
    <w:p>
      <w:pPr>
        <w:spacing w:line="222" w:lineRule="auto"/>
        <w:sectPr>
          <w:footerReference r:id="rId31" w:type="default"/>
          <w:pgSz w:w="11906" w:h="16838"/>
          <w:pgMar w:top="1431" w:right="1528" w:bottom="1934" w:left="1548" w:header="0" w:footer="1684" w:gutter="0"/>
        </w:sect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2"/>
        <w:spacing w:before="114" w:line="298" w:lineRule="auto"/>
        <w:ind w:left="7" w:firstLine="1"/>
        <w:jc w:val="both"/>
      </w:pPr>
      <w:r>
        <w:rPr>
          <w:color w:val="231F20"/>
          <w:spacing w:val="9"/>
        </w:rPr>
        <w:t>握本行政区域内医疗卫生资源信息，配备相应的医疗救治药物、</w:t>
      </w:r>
      <w:r>
        <w:rPr>
          <w:color w:val="231F20"/>
          <w:spacing w:val="15"/>
        </w:rPr>
        <w:t xml:space="preserve"> </w:t>
      </w:r>
      <w:r>
        <w:rPr>
          <w:color w:val="231F20"/>
          <w:spacing w:val="5"/>
        </w:rPr>
        <w:t>技术、设备和人员，提高医疗卫生机构的救治能力。重点掌握职</w:t>
      </w:r>
      <w:r>
        <w:rPr>
          <w:color w:val="231F20"/>
          <w:spacing w:val="3"/>
        </w:rPr>
        <w:t xml:space="preserve">  </w:t>
      </w:r>
      <w:r>
        <w:rPr>
          <w:color w:val="231F20"/>
          <w:spacing w:val="-2"/>
        </w:rPr>
        <w:t>业中毒、烧伤等专科救治方面的资源信息。加强对应急救治药品、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1"/>
        </w:rPr>
        <w:t>医疗器械的监督管理，保证安全有效。</w:t>
      </w:r>
    </w:p>
    <w:p>
      <w:pPr>
        <w:spacing w:before="37" w:line="229" w:lineRule="auto"/>
        <w:ind w:left="632"/>
        <w:outlineLvl w:val="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3"/>
          <w:sz w:val="31"/>
          <w:szCs w:val="31"/>
        </w:rPr>
        <w:t>6.6</w:t>
      </w:r>
      <w:r>
        <w:rPr>
          <w:rFonts w:ascii="Times New Roman" w:hAnsi="Times New Roman" w:eastAsia="Times New Roman" w:cs="Times New Roman"/>
          <w:color w:val="231F20"/>
          <w:spacing w:val="18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3"/>
          <w:sz w:val="31"/>
          <w:szCs w:val="31"/>
        </w:rPr>
        <w:t>资金保障</w:t>
      </w:r>
    </w:p>
    <w:p>
      <w:pPr>
        <w:pStyle w:val="2"/>
        <w:spacing w:before="148" w:line="277" w:lineRule="auto"/>
        <w:ind w:left="20" w:right="24" w:firstLine="429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1</w:t>
      </w:r>
      <w:r>
        <w:rPr>
          <w:color w:val="231F20"/>
          <w:spacing w:val="6"/>
        </w:rPr>
        <w:t xml:space="preserve">）生产安全事故应急救援费用、善后处理费用和损失赔偿 </w:t>
      </w:r>
      <w:r>
        <w:rPr>
          <w:color w:val="231F20"/>
          <w:spacing w:val="8"/>
        </w:rPr>
        <w:t>费用首先由事故责任单位承担，事故责任单位暂时无力承担的，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2"/>
        </w:rPr>
        <w:t>由市人民政府协调解决。</w:t>
      </w:r>
    </w:p>
    <w:p>
      <w:pPr>
        <w:pStyle w:val="2"/>
        <w:spacing w:before="141" w:line="268" w:lineRule="auto"/>
        <w:ind w:left="40" w:right="140" w:firstLine="409"/>
      </w:pPr>
      <w:r>
        <w:rPr>
          <w:color w:val="231F20"/>
          <w:spacing w:val="3"/>
        </w:rPr>
        <w:t>（</w:t>
      </w:r>
      <w:r>
        <w:rPr>
          <w:rFonts w:ascii="Times New Roman" w:hAnsi="Times New Roman" w:eastAsia="Times New Roman" w:cs="Times New Roman"/>
          <w:color w:val="231F20"/>
          <w:spacing w:val="3"/>
        </w:rPr>
        <w:t>2</w:t>
      </w:r>
      <w:r>
        <w:rPr>
          <w:color w:val="231F20"/>
          <w:spacing w:val="3"/>
        </w:rPr>
        <w:t>）对生产安全事故应急处置中所必需的专项资金，</w:t>
      </w:r>
      <w:r>
        <w:rPr>
          <w:color w:val="231F20"/>
          <w:spacing w:val="-69"/>
        </w:rPr>
        <w:t xml:space="preserve"> </w:t>
      </w:r>
      <w:r>
        <w:rPr>
          <w:color w:val="231F20"/>
          <w:spacing w:val="3"/>
        </w:rPr>
        <w:t>由市人</w:t>
      </w:r>
      <w:r>
        <w:rPr>
          <w:color w:val="231F20"/>
        </w:rPr>
        <w:t xml:space="preserve"> </w:t>
      </w:r>
      <w:r>
        <w:rPr>
          <w:color w:val="231F20"/>
          <w:spacing w:val="-4"/>
        </w:rPr>
        <w:t>民政府列入财政预算。</w:t>
      </w:r>
    </w:p>
    <w:p>
      <w:pPr>
        <w:spacing w:before="131" w:line="229" w:lineRule="auto"/>
        <w:ind w:left="632"/>
        <w:outlineLvl w:val="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6.7 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沟通与协作保障</w:t>
      </w:r>
    </w:p>
    <w:p>
      <w:pPr>
        <w:pStyle w:val="2"/>
        <w:spacing w:before="149" w:line="299" w:lineRule="auto"/>
        <w:ind w:left="3" w:right="124" w:firstLine="632"/>
        <w:jc w:val="both"/>
      </w:pPr>
      <w:r>
        <w:rPr>
          <w:color w:val="231F20"/>
          <w:spacing w:val="5"/>
        </w:rPr>
        <w:t>在市应急管理局指导下，负有安全生产监督管理职责的市级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5"/>
        </w:rPr>
        <w:t>部门和单位之间应加强合作和联系，建立健全生产安全事故应急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5"/>
        </w:rPr>
        <w:t xml:space="preserve">联动机制、应急资源共享机制。加强与毗邻地区的生产安全事故 应急处置和救援交流合作，积极组织参与长三角、宁镇扬等区域 应急救援联动，加强训练基地共享与应急演练联动，为应对区域 </w:t>
      </w:r>
      <w:r>
        <w:rPr>
          <w:color w:val="231F20"/>
          <w:spacing w:val="1"/>
        </w:rPr>
        <w:t>性突发事件提供合作与联动保障。</w:t>
      </w:r>
    </w:p>
    <w:p>
      <w:pPr>
        <w:spacing w:before="35" w:line="236" w:lineRule="auto"/>
        <w:ind w:left="632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"/>
          <w:sz w:val="31"/>
          <w:szCs w:val="31"/>
        </w:rPr>
        <w:t>6.8</w:t>
      </w:r>
      <w:r>
        <w:rPr>
          <w:rFonts w:ascii="Times New Roman" w:hAnsi="Times New Roman" w:eastAsia="Times New Roman" w:cs="Times New Roman"/>
          <w:color w:val="231F20"/>
          <w:spacing w:val="22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1"/>
          <w:sz w:val="31"/>
          <w:szCs w:val="31"/>
        </w:rPr>
        <w:t>宣传、培训和演练</w:t>
      </w:r>
    </w:p>
    <w:p>
      <w:pPr>
        <w:pStyle w:val="2"/>
        <w:spacing w:before="132" w:line="235" w:lineRule="auto"/>
        <w:ind w:left="632"/>
        <w:outlineLvl w:val="1"/>
      </w:pPr>
      <w:r>
        <w:rPr>
          <w:rFonts w:ascii="Times New Roman" w:hAnsi="Times New Roman" w:eastAsia="Times New Roman" w:cs="Times New Roman"/>
          <w:color w:val="231F20"/>
          <w:spacing w:val="-4"/>
        </w:rPr>
        <w:t>6.8.1</w:t>
      </w:r>
      <w:r>
        <w:rPr>
          <w:rFonts w:ascii="Times New Roman" w:hAnsi="Times New Roman" w:eastAsia="Times New Roman" w:cs="Times New Roman"/>
          <w:color w:val="231F20"/>
          <w:spacing w:val="34"/>
        </w:rPr>
        <w:t xml:space="preserve"> </w:t>
      </w:r>
      <w:r>
        <w:rPr>
          <w:color w:val="231F20"/>
          <w:spacing w:val="-4"/>
        </w:rPr>
        <w:t>宣传</w:t>
      </w:r>
    </w:p>
    <w:p>
      <w:pPr>
        <w:pStyle w:val="2"/>
        <w:spacing w:before="128" w:line="294" w:lineRule="auto"/>
        <w:ind w:left="6" w:right="1" w:firstLine="644"/>
        <w:jc w:val="both"/>
      </w:pPr>
      <w:r>
        <w:rPr>
          <w:color w:val="231F20"/>
          <w:spacing w:val="4"/>
        </w:rPr>
        <w:t>市应急管理局、负有安全生产监督管理职责的市级部门和单</w:t>
      </w:r>
      <w:r>
        <w:rPr>
          <w:color w:val="231F20"/>
          <w:spacing w:val="7"/>
        </w:rPr>
        <w:t xml:space="preserve">  </w:t>
      </w:r>
      <w:r>
        <w:rPr>
          <w:color w:val="231F20"/>
          <w:spacing w:val="5"/>
        </w:rPr>
        <w:t>位应组织应急法律法规和事故预防、避险、避灾、自救、互救常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9"/>
        </w:rPr>
        <w:t>识的宣传工作，市委宣传部协调各类媒体提供相关支持；各市、</w:t>
      </w:r>
    </w:p>
    <w:p>
      <w:pPr>
        <w:spacing w:line="294" w:lineRule="auto"/>
        <w:sectPr>
          <w:footerReference r:id="rId32" w:type="default"/>
          <w:pgSz w:w="11906" w:h="16838"/>
          <w:pgMar w:top="1431" w:right="1406" w:bottom="1934" w:left="1542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113" w:line="298" w:lineRule="auto"/>
        <w:ind w:firstLine="46"/>
        <w:jc w:val="both"/>
      </w:pPr>
      <w:r>
        <w:rPr>
          <w:color w:val="231F20"/>
          <w:spacing w:val="4"/>
        </w:rPr>
        <w:t>区政府（管委会）负责本地、本系统应急工</w:t>
      </w:r>
      <w:r>
        <w:rPr>
          <w:color w:val="231F20"/>
          <w:spacing w:val="3"/>
        </w:rPr>
        <w:t>作宣传、教育，提高</w:t>
      </w:r>
      <w:r>
        <w:rPr>
          <w:color w:val="231F20"/>
        </w:rPr>
        <w:t xml:space="preserve">  </w:t>
      </w:r>
      <w:r>
        <w:rPr>
          <w:color w:val="231F20"/>
          <w:spacing w:val="-1"/>
        </w:rPr>
        <w:t>全民危机防范意识，提升应急避险能力；企业与属</w:t>
      </w:r>
      <w:r>
        <w:rPr>
          <w:color w:val="231F20"/>
          <w:spacing w:val="-2"/>
        </w:rPr>
        <w:t>地政府（街道、</w:t>
      </w:r>
      <w:r>
        <w:rPr>
          <w:color w:val="231F20"/>
        </w:rPr>
        <w:t xml:space="preserve"> </w:t>
      </w:r>
      <w:r>
        <w:rPr>
          <w:color w:val="231F20"/>
          <w:spacing w:val="3"/>
        </w:rPr>
        <w:t>管委会）、村（社区）建立互动机制，</w:t>
      </w:r>
      <w:r>
        <w:rPr>
          <w:color w:val="231F20"/>
          <w:spacing w:val="-72"/>
        </w:rPr>
        <w:t xml:space="preserve"> </w:t>
      </w:r>
      <w:r>
        <w:rPr>
          <w:color w:val="231F20"/>
          <w:spacing w:val="3"/>
        </w:rPr>
        <w:t>向企业员工和周边群众宣</w:t>
      </w:r>
      <w:r>
        <w:rPr>
          <w:color w:val="231F20"/>
        </w:rPr>
        <w:t xml:space="preserve">  </w:t>
      </w:r>
      <w:r>
        <w:rPr>
          <w:color w:val="231F20"/>
          <w:spacing w:val="-2"/>
        </w:rPr>
        <w:t>传相关应急知识。</w:t>
      </w:r>
    </w:p>
    <w:p>
      <w:pPr>
        <w:pStyle w:val="2"/>
        <w:spacing w:before="28" w:line="236" w:lineRule="auto"/>
        <w:ind w:left="631"/>
        <w:outlineLvl w:val="1"/>
      </w:pPr>
      <w:r>
        <w:rPr>
          <w:rFonts w:ascii="Times New Roman" w:hAnsi="Times New Roman" w:eastAsia="Times New Roman" w:cs="Times New Roman"/>
          <w:color w:val="231F20"/>
          <w:spacing w:val="1"/>
        </w:rPr>
        <w:t>6.8.2</w:t>
      </w:r>
      <w:r>
        <w:rPr>
          <w:rFonts w:ascii="Times New Roman" w:hAnsi="Times New Roman" w:eastAsia="Times New Roman" w:cs="Times New Roman"/>
          <w:color w:val="231F20"/>
          <w:spacing w:val="9"/>
        </w:rPr>
        <w:t xml:space="preserve">  </w:t>
      </w:r>
      <w:r>
        <w:rPr>
          <w:color w:val="231F20"/>
          <w:spacing w:val="1"/>
        </w:rPr>
        <w:t>培训</w:t>
      </w:r>
    </w:p>
    <w:p>
      <w:pPr>
        <w:pStyle w:val="2"/>
        <w:spacing w:before="125" w:line="299" w:lineRule="auto"/>
        <w:ind w:left="8" w:right="24" w:firstLine="641"/>
      </w:pPr>
      <w:r>
        <w:rPr>
          <w:color w:val="231F20"/>
          <w:spacing w:val="4"/>
        </w:rPr>
        <w:t>市应急管理局负责组织全市生产安全事故应急救援管理人员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5"/>
        </w:rPr>
        <w:t>和专业人员的安全知识、专业知识、新技术应用等方面的综合培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训工作；市负有安全生产监督管理职责的部门和单位组织本行业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5"/>
        </w:rPr>
        <w:t>应急管理机构及专业救援队伍开展上岗培训和业务培训，可根据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8"/>
        </w:rPr>
        <w:t>自身实际情况，做好专兼职应急救援队伍和社会志愿者的培训，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-1"/>
        </w:rPr>
        <w:t>市安委会办公室提供指导。</w:t>
      </w:r>
    </w:p>
    <w:p>
      <w:pPr>
        <w:pStyle w:val="2"/>
        <w:spacing w:before="28" w:line="237" w:lineRule="auto"/>
        <w:ind w:left="631"/>
        <w:outlineLvl w:val="1"/>
      </w:pPr>
      <w:r>
        <w:rPr>
          <w:rFonts w:ascii="Times New Roman" w:hAnsi="Times New Roman" w:eastAsia="Times New Roman" w:cs="Times New Roman"/>
          <w:b/>
          <w:bCs/>
          <w:color w:val="231F20"/>
          <w:spacing w:val="-2"/>
        </w:rPr>
        <w:t>6.8.3</w:t>
      </w:r>
      <w:r>
        <w:rPr>
          <w:rFonts w:ascii="Times New Roman" w:hAnsi="Times New Roman" w:eastAsia="Times New Roman" w:cs="Times New Roman"/>
          <w:b/>
          <w:bCs/>
          <w:color w:val="231F20"/>
          <w:spacing w:val="16"/>
        </w:rPr>
        <w:t xml:space="preserve">  </w:t>
      </w:r>
      <w:r>
        <w:rPr>
          <w:b/>
          <w:bCs/>
          <w:color w:val="231F20"/>
          <w:spacing w:val="-2"/>
        </w:rPr>
        <w:t>演练</w:t>
      </w:r>
    </w:p>
    <w:p>
      <w:pPr>
        <w:pStyle w:val="2"/>
        <w:spacing w:before="120" w:line="300" w:lineRule="auto"/>
        <w:ind w:left="9" w:right="24" w:firstLine="640"/>
      </w:pPr>
      <w:r>
        <w:rPr>
          <w:color w:val="231F20"/>
          <w:spacing w:val="4"/>
        </w:rPr>
        <w:t>市和各镇（街道、管委会）负有安全生产监督管理职责的部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5"/>
        </w:rPr>
        <w:t>门和单位指导协调本行业领域、本区域生产安全事故应急救援演</w:t>
      </w:r>
      <w:r>
        <w:rPr>
          <w:color w:val="231F20"/>
        </w:rPr>
        <w:t xml:space="preserve"> </w:t>
      </w:r>
      <w:r>
        <w:rPr>
          <w:color w:val="231F20"/>
          <w:spacing w:val="1"/>
        </w:rPr>
        <w:t xml:space="preserve">习、演练工作；生产经营单位应当每年至少组织 </w:t>
      </w:r>
      <w:r>
        <w:rPr>
          <w:rFonts w:ascii="Times New Roman" w:hAnsi="Times New Roman" w:eastAsia="Times New Roman" w:cs="Times New Roman"/>
          <w:color w:val="231F20"/>
          <w:spacing w:val="1"/>
        </w:rPr>
        <w:t>1</w:t>
      </w:r>
      <w:r>
        <w:rPr>
          <w:rFonts w:ascii="Times New Roman" w:hAnsi="Times New Roman" w:eastAsia="Times New Roman" w:cs="Times New Roman"/>
          <w:color w:val="231F20"/>
          <w:spacing w:val="51"/>
        </w:rPr>
        <w:t xml:space="preserve"> </w:t>
      </w:r>
      <w:r>
        <w:rPr>
          <w:color w:val="231F20"/>
          <w:spacing w:val="1"/>
        </w:rPr>
        <w:t>次综合或专项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生产安全事故应急预案演练；易燃易爆物品、危险化学品等</w:t>
      </w:r>
      <w:r>
        <w:rPr>
          <w:color w:val="231F20"/>
          <w:spacing w:val="4"/>
        </w:rPr>
        <w:t>危险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物品的生产、经营、储存、运输单位，矿山、金属冶炼及建筑施</w:t>
      </w:r>
      <w:r>
        <w:rPr>
          <w:color w:val="231F20"/>
          <w:spacing w:val="1"/>
        </w:rPr>
        <w:t xml:space="preserve"> 工单位，应当至少每半年组织</w:t>
      </w:r>
      <w:r>
        <w:rPr>
          <w:color w:val="231F20"/>
          <w:spacing w:val="72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1"/>
        </w:rPr>
        <w:t xml:space="preserve">1  </w:t>
      </w:r>
      <w:r>
        <w:rPr>
          <w:color w:val="231F20"/>
          <w:spacing w:val="1"/>
        </w:rPr>
        <w:t>次生产安全事故应急预案演练，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组织演练情况的总结评估，并将演练情况报送属地负有安全生产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>监督管理职责的部门。</w:t>
      </w:r>
    </w:p>
    <w:p>
      <w:pPr>
        <w:pStyle w:val="2"/>
        <w:spacing w:before="29" w:line="293" w:lineRule="auto"/>
        <w:ind w:left="17" w:right="97" w:firstLine="617"/>
      </w:pPr>
      <w:r>
        <w:rPr>
          <w:color w:val="231F20"/>
          <w:spacing w:val="5"/>
        </w:rPr>
        <w:t xml:space="preserve">各地负有安全生产监督管理职责的部门应当对本行政区域内 </w:t>
      </w:r>
      <w:r>
        <w:rPr>
          <w:color w:val="231F20"/>
          <w:spacing w:val="6"/>
        </w:rPr>
        <w:t>重点生产经营单位的生产安全事故应急救援</w:t>
      </w:r>
      <w:r>
        <w:rPr>
          <w:color w:val="231F20"/>
          <w:spacing w:val="5"/>
        </w:rPr>
        <w:t>预案演练进行抽查；</w:t>
      </w:r>
    </w:p>
    <w:p>
      <w:pPr>
        <w:spacing w:line="293" w:lineRule="auto"/>
        <w:sectPr>
          <w:footerReference r:id="rId33" w:type="default"/>
          <w:pgSz w:w="11906" w:h="16838"/>
          <w:pgMar w:top="1431" w:right="1406" w:bottom="1934" w:left="1543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113" w:line="233" w:lineRule="auto"/>
        <w:ind w:left="8"/>
      </w:pPr>
      <w:r>
        <w:rPr>
          <w:color w:val="231F20"/>
          <w:spacing w:val="2"/>
        </w:rPr>
        <w:t>发现演练不符合要求的，应当责令限期改正。</w:t>
      </w:r>
    </w:p>
    <w:p>
      <w:pPr>
        <w:pStyle w:val="2"/>
        <w:spacing w:before="127" w:line="299" w:lineRule="auto"/>
        <w:ind w:left="4" w:right="23" w:firstLine="639"/>
      </w:pPr>
      <w:r>
        <w:rPr>
          <w:color w:val="231F20"/>
          <w:spacing w:val="5"/>
        </w:rPr>
        <w:t>应急演练结束后，应急演练组织单位参照《生产安全事故应</w:t>
      </w:r>
      <w:r>
        <w:rPr>
          <w:color w:val="231F20"/>
        </w:rPr>
        <w:t xml:space="preserve"> </w:t>
      </w:r>
      <w:r>
        <w:rPr>
          <w:color w:val="231F20"/>
          <w:spacing w:val="-1"/>
        </w:rPr>
        <w:t>急演练评估规范》（</w:t>
      </w:r>
      <w:r>
        <w:rPr>
          <w:rFonts w:ascii="Times New Roman" w:hAnsi="Times New Roman" w:eastAsia="Times New Roman" w:cs="Times New Roman"/>
          <w:color w:val="231F20"/>
          <w:spacing w:val="-1"/>
        </w:rPr>
        <w:t>AQ/T 9009-2015</w:t>
      </w:r>
      <w:r>
        <w:rPr>
          <w:color w:val="231F20"/>
          <w:spacing w:val="-1"/>
        </w:rPr>
        <w:t>）对应急演练效果进行评</w:t>
      </w:r>
      <w:r>
        <w:rPr>
          <w:color w:val="231F20"/>
          <w:spacing w:val="-2"/>
        </w:rPr>
        <w:t>估，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撰写应急演练评估报告，分析存在的问题，并对应急预案提出修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7"/>
        </w:rPr>
        <w:t>订意见。</w:t>
      </w:r>
    </w:p>
    <w:p>
      <w:pPr>
        <w:spacing w:before="28" w:line="229" w:lineRule="auto"/>
        <w:ind w:left="632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6.9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应急避难场所保障</w:t>
      </w:r>
    </w:p>
    <w:p>
      <w:pPr>
        <w:pStyle w:val="2"/>
        <w:spacing w:before="144" w:line="297" w:lineRule="auto"/>
        <w:ind w:left="4" w:right="120" w:firstLine="646"/>
      </w:pPr>
      <w:r>
        <w:rPr>
          <w:color w:val="231F20"/>
          <w:spacing w:val="5"/>
        </w:rPr>
        <w:t>市发改委（人防办）负责提供生产安全事故</w:t>
      </w:r>
      <w:r>
        <w:rPr>
          <w:color w:val="231F20"/>
          <w:spacing w:val="4"/>
        </w:rPr>
        <w:t>发生时城区人员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避难人防工程，事发地镇人民政府（街道、管委会）负责提供其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2"/>
        </w:rPr>
        <w:t>他应急避难场所。</w:t>
      </w:r>
    </w:p>
    <w:p>
      <w:pPr>
        <w:spacing w:before="35" w:line="229" w:lineRule="auto"/>
        <w:ind w:left="632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6.10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技术储备保障</w:t>
      </w:r>
    </w:p>
    <w:p>
      <w:pPr>
        <w:pStyle w:val="2"/>
        <w:spacing w:before="143" w:line="299" w:lineRule="auto"/>
        <w:ind w:left="10" w:right="125" w:firstLine="640"/>
      </w:pPr>
      <w:r>
        <w:rPr>
          <w:color w:val="231F20"/>
          <w:spacing w:val="4"/>
        </w:rPr>
        <w:t>市安委会办公室组织成立生产安全事故专家组，建立应急资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5"/>
        </w:rPr>
        <w:t>源信息数据库。市应急管理局、市科技局积极引导和鼓励科</w:t>
      </w:r>
      <w:r>
        <w:rPr>
          <w:color w:val="231F20"/>
          <w:spacing w:val="4"/>
        </w:rPr>
        <w:t>研院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所、技术单位充分发挥应急专业技术的研发能力，开发或引</w:t>
      </w:r>
      <w:r>
        <w:rPr>
          <w:color w:val="231F20"/>
          <w:spacing w:val="4"/>
        </w:rPr>
        <w:t>进应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急救援新技术和新装备，研究生产安全应急救援重大问题，</w:t>
      </w:r>
      <w:r>
        <w:rPr>
          <w:color w:val="231F20"/>
          <w:spacing w:val="4"/>
        </w:rPr>
        <w:t>为应</w:t>
      </w:r>
      <w:r>
        <w:rPr>
          <w:color w:val="231F20"/>
        </w:rPr>
        <w:t xml:space="preserve"> 急救援提供技术支持和保障。</w:t>
      </w:r>
    </w:p>
    <w:p>
      <w:pPr>
        <w:spacing w:before="37" w:line="229" w:lineRule="auto"/>
        <w:ind w:left="632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 xml:space="preserve">6.11  </w:t>
      </w: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>社会动员保障</w:t>
      </w:r>
    </w:p>
    <w:p>
      <w:pPr>
        <w:pStyle w:val="2"/>
        <w:spacing w:before="148" w:line="292" w:lineRule="auto"/>
        <w:ind w:left="9" w:right="125" w:firstLine="626"/>
      </w:pPr>
      <w:r>
        <w:rPr>
          <w:color w:val="231F20"/>
          <w:spacing w:val="5"/>
        </w:rPr>
        <w:t>在确保安全前提下，现场指挥部可调动本行政区域社会力量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和自愿者配合应急救援工作。</w:t>
      </w:r>
    </w:p>
    <w:p>
      <w:pPr>
        <w:pStyle w:val="2"/>
        <w:spacing w:before="39" w:line="296" w:lineRule="auto"/>
        <w:ind w:left="9" w:firstLine="629"/>
        <w:jc w:val="both"/>
      </w:pPr>
      <w:r>
        <w:rPr>
          <w:color w:val="231F20"/>
          <w:spacing w:val="5"/>
        </w:rPr>
        <w:t>任何单位和个人有义务依法参与、支持、配合事故应急救援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5"/>
        </w:rPr>
        <w:t>工作并提供便利条件。任何组织和个人不得阻拦或拒绝事故应急</w:t>
      </w:r>
      <w:r>
        <w:rPr>
          <w:color w:val="231F20"/>
        </w:rPr>
        <w:t xml:space="preserve">  </w:t>
      </w:r>
      <w:r>
        <w:rPr>
          <w:color w:val="231F20"/>
          <w:spacing w:val="5"/>
        </w:rPr>
        <w:t>救援紧急调用的物资、设备、车辆、人员和占用场地。事故应急</w:t>
      </w:r>
      <w:r>
        <w:rPr>
          <w:color w:val="231F20"/>
          <w:spacing w:val="1"/>
        </w:rPr>
        <w:t xml:space="preserve">  </w:t>
      </w:r>
      <w:r>
        <w:rPr>
          <w:color w:val="231F20"/>
          <w:spacing w:val="9"/>
        </w:rPr>
        <w:t>救援结束后应及时归还或按照提前统筹、依法征用、均衡负担、</w:t>
      </w:r>
    </w:p>
    <w:p>
      <w:pPr>
        <w:spacing w:line="296" w:lineRule="auto"/>
        <w:sectPr>
          <w:footerReference r:id="rId34" w:type="default"/>
          <w:pgSz w:w="11906" w:h="16838"/>
          <w:pgMar w:top="1431" w:right="1408" w:bottom="1934" w:left="1542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4" w:line="234" w:lineRule="auto"/>
        <w:ind w:left="1"/>
      </w:pPr>
      <w:r>
        <w:rPr>
          <w:color w:val="231F20"/>
        </w:rPr>
        <w:t>合理补偿的原则给予补偿。</w:t>
      </w:r>
    </w:p>
    <w:p>
      <w:pPr>
        <w:pStyle w:val="2"/>
        <w:spacing w:before="124" w:line="238" w:lineRule="auto"/>
        <w:ind w:left="624"/>
        <w:rPr>
          <w:rFonts w:ascii="方正黑体_GBK" w:hAnsi="方正黑体_GBK" w:eastAsia="方正黑体_GBK" w:cs="方正黑体_GBK"/>
        </w:rPr>
      </w:pPr>
      <w:r>
        <w:rPr>
          <w:rFonts w:ascii="Times New Roman" w:hAnsi="Times New Roman" w:eastAsia="Times New Roman" w:cs="Times New Roman"/>
          <w:color w:val="231F20"/>
          <w:spacing w:val="4"/>
        </w:rPr>
        <w:t>7</w:t>
      </w:r>
      <w:r>
        <w:rPr>
          <w:color w:val="231F20"/>
          <w:spacing w:val="4"/>
        </w:rPr>
        <w:t>．</w:t>
      </w:r>
      <w:r>
        <w:rPr>
          <w:rFonts w:ascii="方正黑体_GBK" w:hAnsi="方正黑体_GBK" w:eastAsia="方正黑体_GBK" w:cs="方正黑体_GBK"/>
          <w:color w:val="231F20"/>
          <w:spacing w:val="4"/>
        </w:rPr>
        <w:t>附则</w:t>
      </w:r>
    </w:p>
    <w:p>
      <w:pPr>
        <w:spacing w:before="125" w:line="235" w:lineRule="auto"/>
        <w:ind w:left="624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 xml:space="preserve">7.1  </w:t>
      </w: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>预案管理</w:t>
      </w:r>
    </w:p>
    <w:p>
      <w:pPr>
        <w:pStyle w:val="2"/>
        <w:spacing w:before="137" w:line="297" w:lineRule="auto"/>
        <w:ind w:right="97" w:firstLine="644"/>
      </w:pPr>
      <w:r>
        <w:rPr>
          <w:color w:val="231F20"/>
          <w:spacing w:val="5"/>
        </w:rPr>
        <w:t>市应急管理局负责本预案的编制、解释和日</w:t>
      </w:r>
      <w:r>
        <w:rPr>
          <w:color w:val="231F20"/>
          <w:spacing w:val="4"/>
        </w:rPr>
        <w:t>常管理，并根据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应急救援法律法规及句容市实际情况适时组织修订完善，报市政 府批准后实施。其他负有安全生产监督管理职责的部门，按照各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2"/>
        </w:rPr>
        <w:t>自职责负责有关行业、领域应急预案的管理工作。</w:t>
      </w:r>
    </w:p>
    <w:p>
      <w:pPr>
        <w:spacing w:before="41" w:line="233" w:lineRule="auto"/>
        <w:ind w:left="624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7.2  </w:t>
      </w: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表彰奖励与责任追究</w:t>
      </w:r>
    </w:p>
    <w:p>
      <w:pPr>
        <w:pStyle w:val="2"/>
        <w:spacing w:before="139" w:line="299" w:lineRule="auto"/>
        <w:ind w:left="3" w:firstLine="631"/>
      </w:pPr>
      <w:r>
        <w:rPr>
          <w:color w:val="231F20"/>
          <w:spacing w:val="17"/>
        </w:rPr>
        <w:t xml:space="preserve">对在生产安全事故应急救援工作中有突出贡献的单位和个 </w:t>
      </w:r>
      <w:r>
        <w:rPr>
          <w:color w:val="231F20"/>
          <w:spacing w:val="-3"/>
        </w:rPr>
        <w:t>人，应依据有关规定给予表彰奖励；对失职、渎职的有关负责人，</w:t>
      </w:r>
      <w:r>
        <w:rPr>
          <w:color w:val="231F20"/>
          <w:spacing w:val="18"/>
        </w:rPr>
        <w:t xml:space="preserve"> </w:t>
      </w:r>
      <w:r>
        <w:rPr>
          <w:color w:val="231F20"/>
          <w:spacing w:val="5"/>
        </w:rPr>
        <w:t>应依据有关规定追究责任，构成犯罪的，依法追究刑事责任。有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5"/>
        </w:rPr>
        <w:t>关部门应切实根据本地、本行业领域安全生产特点，认真做好举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报受理、核查、审核、反馈等工作任务，在规定期限内完成核查</w:t>
      </w:r>
      <w:r>
        <w:rPr>
          <w:color w:val="231F20"/>
          <w:spacing w:val="2"/>
        </w:rPr>
        <w:t xml:space="preserve"> 工作，及时向市安委会办公室反馈核查情况和奖励意见。</w:t>
      </w:r>
    </w:p>
    <w:p>
      <w:pPr>
        <w:spacing w:before="38" w:line="237" w:lineRule="auto"/>
        <w:ind w:left="624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7.3  </w:t>
      </w: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预案实施时间</w:t>
      </w:r>
    </w:p>
    <w:p>
      <w:pPr>
        <w:pStyle w:val="2"/>
        <w:spacing w:before="130" w:line="294" w:lineRule="auto"/>
        <w:ind w:left="1" w:right="100" w:firstLine="628"/>
      </w:pPr>
      <w:r>
        <w:rPr>
          <w:color w:val="231F20"/>
          <w:spacing w:val="5"/>
        </w:rPr>
        <w:t>本预案自发布之日起实施。《句容市生产安全事故综合应急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6"/>
        </w:rPr>
        <w:t>预案》（句政办发〔</w:t>
      </w:r>
      <w:r>
        <w:rPr>
          <w:rFonts w:ascii="Times New Roman" w:hAnsi="Times New Roman" w:eastAsia="Times New Roman" w:cs="Times New Roman"/>
          <w:color w:val="231F20"/>
          <w:spacing w:val="-6"/>
        </w:rPr>
        <w:t>2020</w:t>
      </w:r>
      <w:r>
        <w:rPr>
          <w:color w:val="231F20"/>
          <w:spacing w:val="-6"/>
        </w:rPr>
        <w:t>〕</w:t>
      </w:r>
      <w:r>
        <w:rPr>
          <w:rFonts w:ascii="Times New Roman" w:hAnsi="Times New Roman" w:eastAsia="Times New Roman" w:cs="Times New Roman"/>
          <w:color w:val="231F20"/>
          <w:spacing w:val="-6"/>
        </w:rPr>
        <w:t>51</w:t>
      </w:r>
      <w:r>
        <w:rPr>
          <w:rFonts w:ascii="Times New Roman" w:hAnsi="Times New Roman" w:eastAsia="Times New Roman" w:cs="Times New Roman"/>
          <w:color w:val="231F20"/>
          <w:spacing w:val="26"/>
          <w:w w:val="101"/>
        </w:rPr>
        <w:t xml:space="preserve"> </w:t>
      </w:r>
      <w:r>
        <w:rPr>
          <w:color w:val="231F20"/>
          <w:spacing w:val="-6"/>
        </w:rPr>
        <w:t>号）同时废止。</w:t>
      </w:r>
    </w:p>
    <w:p>
      <w:pPr>
        <w:spacing w:line="294" w:lineRule="auto"/>
        <w:sectPr>
          <w:footerReference r:id="rId35" w:type="default"/>
          <w:pgSz w:w="11906" w:h="16838"/>
          <w:pgMar w:top="1431" w:right="1431" w:bottom="1934" w:left="1548" w:header="0" w:footer="1684" w:gutter="0"/>
        </w:sectPr>
      </w:pPr>
    </w:p>
    <w:p>
      <w:pPr>
        <w:spacing w:line="334" w:lineRule="auto"/>
        <w:rPr>
          <w:rFonts w:ascii="Arial"/>
          <w:sz w:val="21"/>
        </w:rPr>
      </w:pPr>
    </w:p>
    <w:p>
      <w:pPr>
        <w:spacing w:line="335" w:lineRule="auto"/>
        <w:rPr>
          <w:rFonts w:ascii="Arial"/>
          <w:sz w:val="21"/>
        </w:rPr>
      </w:pPr>
    </w:p>
    <w:p>
      <w:pPr>
        <w:spacing w:before="114" w:line="239" w:lineRule="auto"/>
        <w:ind w:left="771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040503"/>
          <w:spacing w:val="-7"/>
          <w:sz w:val="31"/>
          <w:szCs w:val="31"/>
        </w:rPr>
        <w:t>8</w:t>
      </w:r>
      <w:r>
        <w:rPr>
          <w:rFonts w:ascii="方正黑体_GBK" w:hAnsi="方正黑体_GBK" w:eastAsia="方正黑体_GBK" w:cs="方正黑体_GBK"/>
          <w:color w:val="040503"/>
          <w:spacing w:val="-7"/>
          <w:sz w:val="31"/>
          <w:szCs w:val="31"/>
        </w:rPr>
        <w:t>．</w:t>
      </w:r>
      <w:r>
        <w:rPr>
          <w:rFonts w:ascii="方正黑体_GBK" w:hAnsi="方正黑体_GBK" w:eastAsia="方正黑体_GBK" w:cs="方正黑体_GBK"/>
          <w:color w:val="040503"/>
          <w:spacing w:val="-43"/>
          <w:sz w:val="31"/>
          <w:szCs w:val="31"/>
        </w:rPr>
        <w:t xml:space="preserve"> </w:t>
      </w:r>
      <w:r>
        <w:rPr>
          <w:rFonts w:ascii="方正黑体_GBK" w:hAnsi="方正黑体_GBK" w:eastAsia="方正黑体_GBK" w:cs="方正黑体_GBK"/>
          <w:color w:val="040503"/>
          <w:spacing w:val="-7"/>
          <w:sz w:val="31"/>
          <w:szCs w:val="31"/>
        </w:rPr>
        <w:t>附件</w:t>
      </w:r>
    </w:p>
    <w:p>
      <w:pPr>
        <w:spacing w:before="119" w:line="213" w:lineRule="auto"/>
        <w:ind w:left="77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040503"/>
          <w:spacing w:val="7"/>
          <w:sz w:val="31"/>
          <w:szCs w:val="31"/>
        </w:rPr>
        <w:t xml:space="preserve">8.1 </w:t>
      </w:r>
      <w:r>
        <w:rPr>
          <w:rFonts w:ascii="方正楷体_GBK" w:hAnsi="方正楷体_GBK" w:eastAsia="方正楷体_GBK" w:cs="方正楷体_GBK"/>
          <w:color w:val="040503"/>
          <w:spacing w:val="7"/>
          <w:sz w:val="31"/>
          <w:szCs w:val="31"/>
        </w:rPr>
        <w:t>相关部门应急联络人及联络方式</w:t>
      </w:r>
    </w:p>
    <w:tbl>
      <w:tblPr>
        <w:tblStyle w:val="5"/>
        <w:tblW w:w="8867" w:type="dxa"/>
        <w:tblInd w:w="2" w:type="dxa"/>
        <w:tblBorders>
          <w:top w:val="single" w:color="040503" w:sz="2" w:space="0"/>
          <w:left w:val="single" w:color="040503" w:sz="2" w:space="0"/>
          <w:bottom w:val="single" w:color="040503" w:sz="2" w:space="0"/>
          <w:right w:val="single" w:color="040503" w:sz="2" w:space="0"/>
          <w:insideH w:val="single" w:color="040503" w:sz="2" w:space="0"/>
          <w:insideV w:val="single" w:color="040503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21"/>
        <w:gridCol w:w="1541"/>
        <w:gridCol w:w="2108"/>
        <w:gridCol w:w="2197"/>
      </w:tblGrid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263" w:line="237" w:lineRule="auto"/>
              <w:ind w:left="1211"/>
            </w:pPr>
            <w:r>
              <w:rPr>
                <w:b/>
                <w:bCs/>
                <w:color w:val="040503"/>
                <w:spacing w:val="-2"/>
              </w:rPr>
              <w:t>单位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262" w:line="239" w:lineRule="auto"/>
              <w:ind w:left="465"/>
            </w:pPr>
            <w:r>
              <w:rPr>
                <w:color w:val="040503"/>
                <w:spacing w:val="6"/>
              </w:rPr>
              <w:t>姓名</w:t>
            </w:r>
          </w:p>
        </w:tc>
        <w:tc>
          <w:tcPr>
            <w:tcW w:w="2108" w:type="dxa"/>
            <w:vAlign w:val="top"/>
          </w:tcPr>
          <w:p>
            <w:pPr>
              <w:pStyle w:val="6"/>
              <w:spacing w:before="262" w:line="239" w:lineRule="auto"/>
              <w:ind w:left="443"/>
            </w:pPr>
            <w:r>
              <w:rPr>
                <w:b/>
                <w:bCs/>
                <w:color w:val="040503"/>
                <w:spacing w:val="-13"/>
              </w:rPr>
              <w:t>办公</w:t>
            </w:r>
            <w:r>
              <w:rPr>
                <w:color w:val="040503"/>
                <w:spacing w:val="-80"/>
              </w:rPr>
              <w:t xml:space="preserve"> </w:t>
            </w:r>
            <w:r>
              <w:rPr>
                <w:b/>
                <w:bCs/>
                <w:color w:val="040503"/>
                <w:spacing w:val="-13"/>
              </w:rPr>
              <w:t>电话</w:t>
            </w:r>
          </w:p>
        </w:tc>
        <w:tc>
          <w:tcPr>
            <w:tcW w:w="2197" w:type="dxa"/>
            <w:vAlign w:val="top"/>
          </w:tcPr>
          <w:p>
            <w:pPr>
              <w:pStyle w:val="6"/>
              <w:spacing w:before="262" w:line="237" w:lineRule="auto"/>
              <w:ind w:left="797"/>
            </w:pPr>
            <w:r>
              <w:rPr>
                <w:b/>
                <w:bCs/>
                <w:color w:val="040503"/>
                <w:spacing w:val="-2"/>
              </w:rPr>
              <w:t>手机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66" w:line="205" w:lineRule="auto"/>
              <w:ind w:left="1060"/>
            </w:pPr>
            <w:r>
              <w:rPr>
                <w:color w:val="040503"/>
                <w:spacing w:val="-1"/>
              </w:rPr>
              <w:t>市政府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66" w:line="205" w:lineRule="auto"/>
              <w:ind w:left="311"/>
            </w:pPr>
            <w:r>
              <w:rPr>
                <w:color w:val="040503"/>
                <w:spacing w:val="1"/>
              </w:rPr>
              <w:t>许俊超</w:t>
            </w:r>
          </w:p>
        </w:tc>
        <w:tc>
          <w:tcPr>
            <w:tcW w:w="2108" w:type="dxa"/>
            <w:vAlign w:val="top"/>
          </w:tcPr>
          <w:p>
            <w:pPr>
              <w:spacing w:before="232" w:line="190" w:lineRule="auto"/>
              <w:ind w:left="431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2"/>
                <w:sz w:val="31"/>
                <w:szCs w:val="31"/>
              </w:rPr>
              <w:t>87272848</w:t>
            </w:r>
          </w:p>
        </w:tc>
        <w:tc>
          <w:tcPr>
            <w:tcW w:w="2197" w:type="dxa"/>
            <w:vAlign w:val="top"/>
          </w:tcPr>
          <w:p>
            <w:pPr>
              <w:spacing w:before="232" w:line="190" w:lineRule="auto"/>
              <w:ind w:left="251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1"/>
                <w:sz w:val="31"/>
                <w:szCs w:val="31"/>
              </w:rPr>
              <w:t>18752970855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68" w:line="204" w:lineRule="auto"/>
              <w:ind w:left="581"/>
            </w:pPr>
            <w:r>
              <w:rPr>
                <w:color w:val="040503"/>
                <w:spacing w:val="4"/>
              </w:rPr>
              <w:t>市政府办公室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68" w:line="204" w:lineRule="auto"/>
              <w:ind w:left="321"/>
            </w:pPr>
            <w:r>
              <w:rPr>
                <w:color w:val="040503"/>
                <w:spacing w:val="-2"/>
              </w:rPr>
              <w:t>张金先</w:t>
            </w:r>
          </w:p>
        </w:tc>
        <w:tc>
          <w:tcPr>
            <w:tcW w:w="2108" w:type="dxa"/>
            <w:vAlign w:val="top"/>
          </w:tcPr>
          <w:p>
            <w:pPr>
              <w:spacing w:before="234" w:line="190" w:lineRule="auto"/>
              <w:ind w:left="432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2"/>
                <w:sz w:val="31"/>
                <w:szCs w:val="31"/>
              </w:rPr>
              <w:t>87272848</w:t>
            </w:r>
          </w:p>
        </w:tc>
        <w:tc>
          <w:tcPr>
            <w:tcW w:w="2197" w:type="dxa"/>
            <w:vAlign w:val="top"/>
          </w:tcPr>
          <w:p>
            <w:pPr>
              <w:spacing w:before="234" w:line="190" w:lineRule="auto"/>
              <w:ind w:left="252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1"/>
                <w:sz w:val="31"/>
                <w:szCs w:val="31"/>
              </w:rPr>
              <w:t>13952998068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68" w:line="204" w:lineRule="auto"/>
              <w:ind w:left="901"/>
            </w:pPr>
            <w:r>
              <w:rPr>
                <w:color w:val="040503"/>
                <w:spacing w:val="1"/>
              </w:rPr>
              <w:t>市住建局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68" w:line="204" w:lineRule="auto"/>
              <w:ind w:left="315"/>
            </w:pPr>
            <w:r>
              <w:rPr>
                <w:color w:val="040503"/>
              </w:rPr>
              <w:t>魏胜亚</w:t>
            </w:r>
          </w:p>
        </w:tc>
        <w:tc>
          <w:tcPr>
            <w:tcW w:w="2108" w:type="dxa"/>
            <w:vAlign w:val="top"/>
          </w:tcPr>
          <w:p>
            <w:pPr>
              <w:spacing w:before="234" w:line="190" w:lineRule="auto"/>
              <w:ind w:left="432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2"/>
                <w:sz w:val="31"/>
                <w:szCs w:val="31"/>
              </w:rPr>
              <w:t>80776671</w:t>
            </w:r>
          </w:p>
        </w:tc>
        <w:tc>
          <w:tcPr>
            <w:tcW w:w="2197" w:type="dxa"/>
            <w:vAlign w:val="top"/>
          </w:tcPr>
          <w:p>
            <w:pPr>
              <w:spacing w:before="234" w:line="190" w:lineRule="auto"/>
              <w:ind w:left="253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1"/>
                <w:sz w:val="31"/>
                <w:szCs w:val="31"/>
              </w:rPr>
              <w:t>13861377363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70" w:line="203" w:lineRule="auto"/>
              <w:ind w:left="582"/>
            </w:pPr>
            <w:r>
              <w:rPr>
                <w:color w:val="040503"/>
                <w:spacing w:val="4"/>
              </w:rPr>
              <w:t>市应急管理局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70" w:line="203" w:lineRule="auto"/>
              <w:ind w:left="311"/>
            </w:pPr>
            <w:r>
              <w:rPr>
                <w:color w:val="040503"/>
                <w:spacing w:val="-7"/>
              </w:rPr>
              <w:t>雍</w:t>
            </w:r>
            <w:r>
              <w:rPr>
                <w:color w:val="040503"/>
                <w:spacing w:val="37"/>
              </w:rPr>
              <w:t xml:space="preserve">  </w:t>
            </w:r>
            <w:r>
              <w:rPr>
                <w:color w:val="040503"/>
                <w:spacing w:val="-7"/>
              </w:rPr>
              <w:t>军</w:t>
            </w:r>
          </w:p>
        </w:tc>
        <w:tc>
          <w:tcPr>
            <w:tcW w:w="2108" w:type="dxa"/>
            <w:vAlign w:val="top"/>
          </w:tcPr>
          <w:p>
            <w:pPr>
              <w:spacing w:before="236" w:line="190" w:lineRule="auto"/>
              <w:ind w:left="433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2"/>
                <w:sz w:val="31"/>
                <w:szCs w:val="31"/>
              </w:rPr>
              <w:t>87285639</w:t>
            </w:r>
          </w:p>
        </w:tc>
        <w:tc>
          <w:tcPr>
            <w:tcW w:w="2197" w:type="dxa"/>
            <w:vAlign w:val="top"/>
          </w:tcPr>
          <w:p>
            <w:pPr>
              <w:spacing w:before="236" w:line="190" w:lineRule="auto"/>
              <w:ind w:left="254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1"/>
                <w:sz w:val="31"/>
                <w:szCs w:val="31"/>
              </w:rPr>
              <w:t>13605290668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69" w:line="204" w:lineRule="auto"/>
              <w:ind w:left="422"/>
            </w:pPr>
            <w:r>
              <w:rPr>
                <w:color w:val="040503"/>
                <w:spacing w:val="5"/>
              </w:rPr>
              <w:t>市消防救援大队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69" w:line="204" w:lineRule="auto"/>
              <w:ind w:left="315"/>
            </w:pPr>
            <w:r>
              <w:rPr>
                <w:color w:val="040503"/>
                <w:spacing w:val="-8"/>
              </w:rPr>
              <w:t>李</w:t>
            </w:r>
            <w:r>
              <w:rPr>
                <w:color w:val="040503"/>
                <w:spacing w:val="32"/>
              </w:rPr>
              <w:t xml:space="preserve">  </w:t>
            </w:r>
            <w:r>
              <w:rPr>
                <w:color w:val="040503"/>
                <w:spacing w:val="-8"/>
              </w:rPr>
              <w:t>伟</w:t>
            </w:r>
          </w:p>
        </w:tc>
        <w:tc>
          <w:tcPr>
            <w:tcW w:w="2108" w:type="dxa"/>
            <w:vAlign w:val="top"/>
          </w:tcPr>
          <w:p>
            <w:pPr>
              <w:spacing w:before="236" w:line="190" w:lineRule="auto"/>
              <w:ind w:left="435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2"/>
                <w:sz w:val="31"/>
                <w:szCs w:val="31"/>
              </w:rPr>
              <w:t>80780791</w:t>
            </w:r>
          </w:p>
        </w:tc>
        <w:tc>
          <w:tcPr>
            <w:tcW w:w="2197" w:type="dxa"/>
            <w:vAlign w:val="top"/>
          </w:tcPr>
          <w:p>
            <w:pPr>
              <w:spacing w:before="236" w:line="190" w:lineRule="auto"/>
              <w:ind w:left="262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31"/>
                <w:szCs w:val="31"/>
              </w:rPr>
              <w:t>13615284119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71" w:line="203" w:lineRule="auto"/>
              <w:ind w:left="904"/>
            </w:pPr>
            <w:r>
              <w:rPr>
                <w:color w:val="040503"/>
                <w:spacing w:val="1"/>
              </w:rPr>
              <w:t>市公安局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71" w:line="203" w:lineRule="auto"/>
              <w:ind w:left="316"/>
            </w:pPr>
            <w:r>
              <w:rPr>
                <w:color w:val="040503"/>
                <w:spacing w:val="1"/>
              </w:rPr>
              <w:t>董百培</w:t>
            </w:r>
          </w:p>
        </w:tc>
        <w:tc>
          <w:tcPr>
            <w:tcW w:w="2108" w:type="dxa"/>
            <w:vAlign w:val="top"/>
          </w:tcPr>
          <w:p>
            <w:pPr>
              <w:spacing w:before="237" w:line="190" w:lineRule="auto"/>
              <w:ind w:left="435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2"/>
                <w:sz w:val="31"/>
                <w:szCs w:val="31"/>
              </w:rPr>
              <w:t>87277066</w:t>
            </w:r>
          </w:p>
        </w:tc>
        <w:tc>
          <w:tcPr>
            <w:tcW w:w="2197" w:type="dxa"/>
            <w:vAlign w:val="top"/>
          </w:tcPr>
          <w:p>
            <w:pPr>
              <w:spacing w:before="237" w:line="190" w:lineRule="auto"/>
              <w:ind w:left="256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1"/>
                <w:sz w:val="31"/>
                <w:szCs w:val="31"/>
              </w:rPr>
              <w:t>15052998385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69" w:line="204" w:lineRule="auto"/>
              <w:ind w:left="904"/>
            </w:pPr>
            <w:r>
              <w:rPr>
                <w:color w:val="040503"/>
                <w:spacing w:val="1"/>
              </w:rPr>
              <w:t>市卫健委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69" w:line="204" w:lineRule="auto"/>
              <w:ind w:left="323"/>
            </w:pPr>
            <w:r>
              <w:rPr>
                <w:color w:val="040503"/>
                <w:spacing w:val="-12"/>
              </w:rPr>
              <w:t>曹</w:t>
            </w:r>
            <w:r>
              <w:rPr>
                <w:color w:val="040503"/>
                <w:spacing w:val="33"/>
              </w:rPr>
              <w:t xml:space="preserve">  </w:t>
            </w:r>
            <w:r>
              <w:rPr>
                <w:color w:val="040503"/>
                <w:spacing w:val="-12"/>
              </w:rPr>
              <w:t>伟</w:t>
            </w:r>
          </w:p>
        </w:tc>
        <w:tc>
          <w:tcPr>
            <w:tcW w:w="2108" w:type="dxa"/>
            <w:vAlign w:val="top"/>
          </w:tcPr>
          <w:p>
            <w:pPr>
              <w:spacing w:before="236" w:line="190" w:lineRule="auto"/>
              <w:ind w:left="436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2"/>
                <w:sz w:val="31"/>
                <w:szCs w:val="31"/>
              </w:rPr>
              <w:t>87279957</w:t>
            </w:r>
          </w:p>
        </w:tc>
        <w:tc>
          <w:tcPr>
            <w:tcW w:w="2197" w:type="dxa"/>
            <w:vAlign w:val="top"/>
          </w:tcPr>
          <w:p>
            <w:pPr>
              <w:spacing w:before="236" w:line="190" w:lineRule="auto"/>
              <w:ind w:left="256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1"/>
                <w:sz w:val="31"/>
                <w:szCs w:val="31"/>
              </w:rPr>
              <w:t>13775519332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71" w:line="203" w:lineRule="auto"/>
              <w:ind w:left="747"/>
            </w:pPr>
            <w:r>
              <w:rPr>
                <w:color w:val="040503"/>
                <w:spacing w:val="3"/>
              </w:rPr>
              <w:t>市委宣传部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71" w:line="203" w:lineRule="auto"/>
              <w:ind w:left="308"/>
            </w:pPr>
            <w:r>
              <w:rPr>
                <w:color w:val="040503"/>
                <w:spacing w:val="4"/>
              </w:rPr>
              <w:t>谢志春</w:t>
            </w:r>
          </w:p>
        </w:tc>
        <w:tc>
          <w:tcPr>
            <w:tcW w:w="2108" w:type="dxa"/>
            <w:vAlign w:val="top"/>
          </w:tcPr>
          <w:p>
            <w:pPr>
              <w:spacing w:before="238" w:line="190" w:lineRule="auto"/>
              <w:ind w:left="437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2"/>
                <w:sz w:val="31"/>
                <w:szCs w:val="31"/>
              </w:rPr>
              <w:t>87310216</w:t>
            </w:r>
          </w:p>
        </w:tc>
        <w:tc>
          <w:tcPr>
            <w:tcW w:w="2197" w:type="dxa"/>
            <w:vAlign w:val="top"/>
          </w:tcPr>
          <w:p>
            <w:pPr>
              <w:spacing w:before="238" w:line="190" w:lineRule="auto"/>
              <w:ind w:left="257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1"/>
                <w:sz w:val="31"/>
                <w:szCs w:val="31"/>
              </w:rPr>
              <w:t>13905299738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69" w:line="204" w:lineRule="auto"/>
              <w:ind w:left="906"/>
            </w:pPr>
            <w:r>
              <w:rPr>
                <w:color w:val="040503"/>
                <w:spacing w:val="1"/>
              </w:rPr>
              <w:t>市人武部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69" w:line="204" w:lineRule="auto"/>
              <w:ind w:left="320"/>
            </w:pPr>
            <w:r>
              <w:rPr>
                <w:color w:val="040503"/>
                <w:spacing w:val="-9"/>
              </w:rPr>
              <w:t>马</w:t>
            </w:r>
            <w:r>
              <w:rPr>
                <w:color w:val="040503"/>
                <w:spacing w:val="48"/>
              </w:rPr>
              <w:t xml:space="preserve">  </w:t>
            </w:r>
            <w:r>
              <w:rPr>
                <w:color w:val="040503"/>
                <w:spacing w:val="-9"/>
              </w:rPr>
              <w:t>明</w:t>
            </w:r>
          </w:p>
        </w:tc>
        <w:tc>
          <w:tcPr>
            <w:tcW w:w="2108" w:type="dxa"/>
            <w:vAlign w:val="top"/>
          </w:tcPr>
          <w:p>
            <w:pPr>
              <w:spacing w:before="236" w:line="190" w:lineRule="auto"/>
              <w:ind w:left="438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2"/>
                <w:sz w:val="31"/>
                <w:szCs w:val="31"/>
              </w:rPr>
              <w:t>80431703</w:t>
            </w:r>
          </w:p>
        </w:tc>
        <w:tc>
          <w:tcPr>
            <w:tcW w:w="2197" w:type="dxa"/>
            <w:vAlign w:val="top"/>
          </w:tcPr>
          <w:p>
            <w:pPr>
              <w:spacing w:before="236" w:line="190" w:lineRule="auto"/>
              <w:ind w:left="258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1"/>
                <w:sz w:val="31"/>
                <w:szCs w:val="31"/>
              </w:rPr>
              <w:t>18952808130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71" w:line="203" w:lineRule="auto"/>
              <w:ind w:left="588"/>
            </w:pPr>
            <w:r>
              <w:rPr>
                <w:color w:val="040503"/>
                <w:spacing w:val="4"/>
              </w:rPr>
              <w:t>市市场监管局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71" w:line="203" w:lineRule="auto"/>
              <w:ind w:left="342"/>
            </w:pPr>
            <w:r>
              <w:rPr>
                <w:color w:val="040503"/>
                <w:spacing w:val="-6"/>
              </w:rPr>
              <w:t>陶显忠</w:t>
            </w:r>
          </w:p>
        </w:tc>
        <w:tc>
          <w:tcPr>
            <w:tcW w:w="2108" w:type="dxa"/>
            <w:vAlign w:val="top"/>
          </w:tcPr>
          <w:p>
            <w:pPr>
              <w:spacing w:before="238" w:line="190" w:lineRule="auto"/>
              <w:ind w:left="439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2"/>
                <w:sz w:val="31"/>
                <w:szCs w:val="31"/>
              </w:rPr>
              <w:t>87322101</w:t>
            </w:r>
          </w:p>
        </w:tc>
        <w:tc>
          <w:tcPr>
            <w:tcW w:w="2197" w:type="dxa"/>
            <w:vAlign w:val="top"/>
          </w:tcPr>
          <w:p>
            <w:pPr>
              <w:spacing w:before="238" w:line="190" w:lineRule="auto"/>
              <w:ind w:left="259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1"/>
                <w:sz w:val="31"/>
                <w:szCs w:val="31"/>
              </w:rPr>
              <w:t>13705290853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69" w:line="204" w:lineRule="auto"/>
              <w:ind w:left="908"/>
            </w:pPr>
            <w:r>
              <w:rPr>
                <w:color w:val="040503"/>
                <w:spacing w:val="1"/>
              </w:rPr>
              <w:t>市人社局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69" w:line="204" w:lineRule="auto"/>
              <w:ind w:left="319"/>
            </w:pPr>
            <w:r>
              <w:rPr>
                <w:color w:val="040503"/>
                <w:spacing w:val="2"/>
              </w:rPr>
              <w:t>邹志琴</w:t>
            </w:r>
          </w:p>
        </w:tc>
        <w:tc>
          <w:tcPr>
            <w:tcW w:w="2108" w:type="dxa"/>
            <w:vAlign w:val="top"/>
          </w:tcPr>
          <w:p>
            <w:pPr>
              <w:spacing w:before="236" w:line="190" w:lineRule="auto"/>
              <w:ind w:left="439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2"/>
                <w:sz w:val="31"/>
                <w:szCs w:val="31"/>
              </w:rPr>
              <w:t>87239002</w:t>
            </w:r>
          </w:p>
        </w:tc>
        <w:tc>
          <w:tcPr>
            <w:tcW w:w="2197" w:type="dxa"/>
            <w:vAlign w:val="top"/>
          </w:tcPr>
          <w:p>
            <w:pPr>
              <w:spacing w:before="236" w:line="190" w:lineRule="auto"/>
              <w:ind w:left="260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1"/>
                <w:sz w:val="31"/>
                <w:szCs w:val="31"/>
              </w:rPr>
              <w:t>13951407751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71" w:line="203" w:lineRule="auto"/>
              <w:ind w:left="908"/>
            </w:pPr>
            <w:r>
              <w:rPr>
                <w:color w:val="040503"/>
                <w:spacing w:val="1"/>
              </w:rPr>
              <w:t>市民政局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71" w:line="203" w:lineRule="auto"/>
              <w:ind w:left="324"/>
            </w:pPr>
            <w:r>
              <w:rPr>
                <w:color w:val="040503"/>
              </w:rPr>
              <w:t>武逸飞</w:t>
            </w:r>
          </w:p>
        </w:tc>
        <w:tc>
          <w:tcPr>
            <w:tcW w:w="2108" w:type="dxa"/>
            <w:vAlign w:val="top"/>
          </w:tcPr>
          <w:p>
            <w:pPr>
              <w:spacing w:before="238" w:line="190" w:lineRule="auto"/>
              <w:ind w:left="440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2"/>
                <w:sz w:val="31"/>
                <w:szCs w:val="31"/>
              </w:rPr>
              <w:t>87278476</w:t>
            </w:r>
          </w:p>
        </w:tc>
        <w:tc>
          <w:tcPr>
            <w:tcW w:w="2197" w:type="dxa"/>
            <w:vAlign w:val="top"/>
          </w:tcPr>
          <w:p>
            <w:pPr>
              <w:spacing w:before="238" w:line="190" w:lineRule="auto"/>
              <w:ind w:left="260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1"/>
                <w:sz w:val="31"/>
                <w:szCs w:val="31"/>
              </w:rPr>
              <w:t>13775393869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69" w:line="204" w:lineRule="auto"/>
              <w:ind w:left="909"/>
            </w:pPr>
            <w:r>
              <w:rPr>
                <w:color w:val="040503"/>
                <w:spacing w:val="1"/>
              </w:rPr>
              <w:t>市气象局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69" w:line="204" w:lineRule="auto"/>
              <w:ind w:left="316"/>
            </w:pPr>
            <w:r>
              <w:rPr>
                <w:color w:val="040503"/>
                <w:spacing w:val="3"/>
              </w:rPr>
              <w:t>殷珍娣</w:t>
            </w:r>
          </w:p>
        </w:tc>
        <w:tc>
          <w:tcPr>
            <w:tcW w:w="2108" w:type="dxa"/>
            <w:vAlign w:val="top"/>
          </w:tcPr>
          <w:p>
            <w:pPr>
              <w:spacing w:before="236" w:line="190" w:lineRule="auto"/>
              <w:ind w:left="441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2"/>
                <w:sz w:val="31"/>
                <w:szCs w:val="31"/>
              </w:rPr>
              <w:t>87182892</w:t>
            </w:r>
          </w:p>
        </w:tc>
        <w:tc>
          <w:tcPr>
            <w:tcW w:w="2197" w:type="dxa"/>
            <w:vAlign w:val="top"/>
          </w:tcPr>
          <w:p>
            <w:pPr>
              <w:spacing w:before="236" w:line="190" w:lineRule="auto"/>
              <w:ind w:left="268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31"/>
                <w:szCs w:val="31"/>
              </w:rPr>
              <w:t>13861391188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71" w:line="203" w:lineRule="auto"/>
              <w:ind w:left="591"/>
            </w:pPr>
            <w:r>
              <w:rPr>
                <w:color w:val="040503"/>
                <w:spacing w:val="4"/>
              </w:rPr>
              <w:t>市交通运输局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71" w:line="203" w:lineRule="auto"/>
              <w:ind w:left="340"/>
            </w:pPr>
            <w:r>
              <w:rPr>
                <w:color w:val="040503"/>
                <w:spacing w:val="-5"/>
              </w:rPr>
              <w:t>范迎春</w:t>
            </w:r>
          </w:p>
        </w:tc>
        <w:tc>
          <w:tcPr>
            <w:tcW w:w="2108" w:type="dxa"/>
            <w:vAlign w:val="top"/>
          </w:tcPr>
          <w:p>
            <w:pPr>
              <w:spacing w:before="238" w:line="190" w:lineRule="auto"/>
              <w:ind w:left="442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2"/>
                <w:sz w:val="31"/>
                <w:szCs w:val="31"/>
              </w:rPr>
              <w:t>87262668</w:t>
            </w:r>
          </w:p>
        </w:tc>
        <w:tc>
          <w:tcPr>
            <w:tcW w:w="2197" w:type="dxa"/>
            <w:vAlign w:val="top"/>
          </w:tcPr>
          <w:p>
            <w:pPr>
              <w:spacing w:before="238" w:line="190" w:lineRule="auto"/>
              <w:ind w:left="262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1"/>
                <w:sz w:val="31"/>
                <w:szCs w:val="31"/>
              </w:rPr>
              <w:t>13952965123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71" w:line="203" w:lineRule="auto"/>
              <w:ind w:left="911"/>
            </w:pPr>
            <w:r>
              <w:rPr>
                <w:color w:val="040503"/>
                <w:spacing w:val="1"/>
              </w:rPr>
              <w:t>市财政局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71" w:line="203" w:lineRule="auto"/>
              <w:ind w:left="319"/>
            </w:pPr>
            <w:r>
              <w:rPr>
                <w:color w:val="040503"/>
                <w:spacing w:val="-7"/>
              </w:rPr>
              <w:t>蔡</w:t>
            </w:r>
            <w:r>
              <w:rPr>
                <w:color w:val="040503"/>
                <w:spacing w:val="33"/>
              </w:rPr>
              <w:t xml:space="preserve">  </w:t>
            </w:r>
            <w:r>
              <w:rPr>
                <w:color w:val="040503"/>
                <w:spacing w:val="-7"/>
              </w:rPr>
              <w:t>伟</w:t>
            </w:r>
          </w:p>
        </w:tc>
        <w:tc>
          <w:tcPr>
            <w:tcW w:w="2108" w:type="dxa"/>
            <w:vAlign w:val="top"/>
          </w:tcPr>
          <w:p>
            <w:pPr>
              <w:spacing w:before="237" w:line="190" w:lineRule="auto"/>
              <w:ind w:left="443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2"/>
                <w:sz w:val="31"/>
                <w:szCs w:val="31"/>
              </w:rPr>
              <w:t>87267862</w:t>
            </w:r>
          </w:p>
        </w:tc>
        <w:tc>
          <w:tcPr>
            <w:tcW w:w="2197" w:type="dxa"/>
            <w:vAlign w:val="top"/>
          </w:tcPr>
          <w:p>
            <w:pPr>
              <w:spacing w:before="237" w:line="190" w:lineRule="auto"/>
              <w:ind w:left="263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1"/>
                <w:sz w:val="31"/>
                <w:szCs w:val="31"/>
              </w:rPr>
              <w:t>13625265465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71" w:line="203" w:lineRule="auto"/>
              <w:ind w:left="753"/>
            </w:pPr>
            <w:r>
              <w:rPr>
                <w:color w:val="040503"/>
                <w:spacing w:val="3"/>
              </w:rPr>
              <w:t>市供电公司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71" w:line="203" w:lineRule="auto"/>
              <w:ind w:left="349"/>
            </w:pPr>
            <w:r>
              <w:rPr>
                <w:color w:val="040503"/>
                <w:spacing w:val="-7"/>
              </w:rPr>
              <w:t>陈建军</w:t>
            </w:r>
          </w:p>
        </w:tc>
        <w:tc>
          <w:tcPr>
            <w:tcW w:w="2108" w:type="dxa"/>
            <w:vAlign w:val="top"/>
          </w:tcPr>
          <w:p>
            <w:pPr>
              <w:spacing w:before="236" w:line="191" w:lineRule="auto"/>
              <w:ind w:left="443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31"/>
                <w:szCs w:val="31"/>
              </w:rPr>
              <w:t>87995203</w:t>
            </w:r>
          </w:p>
        </w:tc>
        <w:tc>
          <w:tcPr>
            <w:tcW w:w="2197" w:type="dxa"/>
            <w:vAlign w:val="top"/>
          </w:tcPr>
          <w:p>
            <w:pPr>
              <w:spacing w:before="237" w:line="190" w:lineRule="auto"/>
              <w:ind w:left="251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1"/>
                <w:sz w:val="31"/>
                <w:szCs w:val="31"/>
              </w:rPr>
              <w:t>13605291808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69" w:line="204" w:lineRule="auto"/>
              <w:ind w:left="899"/>
            </w:pPr>
            <w:r>
              <w:rPr>
                <w:color w:val="040503"/>
                <w:spacing w:val="1"/>
              </w:rPr>
              <w:t>市自规局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69" w:line="204" w:lineRule="auto"/>
              <w:ind w:left="313"/>
            </w:pPr>
            <w:r>
              <w:rPr>
                <w:color w:val="040503"/>
                <w:spacing w:val="-9"/>
              </w:rPr>
              <w:t>王</w:t>
            </w:r>
            <w:r>
              <w:rPr>
                <w:color w:val="040503"/>
                <w:spacing w:val="29"/>
              </w:rPr>
              <w:t xml:space="preserve">  </w:t>
            </w:r>
            <w:r>
              <w:rPr>
                <w:color w:val="040503"/>
                <w:spacing w:val="-9"/>
              </w:rPr>
              <w:t>振</w:t>
            </w:r>
          </w:p>
        </w:tc>
        <w:tc>
          <w:tcPr>
            <w:tcW w:w="2108" w:type="dxa"/>
            <w:vAlign w:val="top"/>
          </w:tcPr>
          <w:p>
            <w:pPr>
              <w:spacing w:before="236" w:line="190" w:lineRule="auto"/>
              <w:ind w:left="431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2"/>
                <w:sz w:val="31"/>
                <w:szCs w:val="31"/>
              </w:rPr>
              <w:t>87274009</w:t>
            </w:r>
          </w:p>
        </w:tc>
        <w:tc>
          <w:tcPr>
            <w:tcW w:w="2197" w:type="dxa"/>
            <w:vAlign w:val="top"/>
          </w:tcPr>
          <w:p>
            <w:pPr>
              <w:spacing w:before="236" w:line="190" w:lineRule="auto"/>
              <w:ind w:left="251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1"/>
                <w:sz w:val="31"/>
                <w:szCs w:val="31"/>
              </w:rPr>
              <w:t>13815168266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71" w:line="204" w:lineRule="auto"/>
              <w:ind w:left="900"/>
            </w:pPr>
            <w:r>
              <w:rPr>
                <w:color w:val="040503"/>
                <w:spacing w:val="3"/>
              </w:rPr>
              <w:t>市总工会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71" w:line="204" w:lineRule="auto"/>
              <w:ind w:left="321"/>
            </w:pPr>
            <w:r>
              <w:rPr>
                <w:color w:val="040503"/>
                <w:spacing w:val="-13"/>
              </w:rPr>
              <w:t>张</w:t>
            </w:r>
            <w:r>
              <w:rPr>
                <w:color w:val="040503"/>
                <w:spacing w:val="31"/>
              </w:rPr>
              <w:t xml:space="preserve">  </w:t>
            </w:r>
            <w:r>
              <w:rPr>
                <w:color w:val="040503"/>
                <w:spacing w:val="-13"/>
              </w:rPr>
              <w:t>健</w:t>
            </w:r>
          </w:p>
        </w:tc>
        <w:tc>
          <w:tcPr>
            <w:tcW w:w="2108" w:type="dxa"/>
            <w:vAlign w:val="top"/>
          </w:tcPr>
          <w:p>
            <w:pPr>
              <w:spacing w:before="237" w:line="190" w:lineRule="auto"/>
              <w:ind w:left="431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2"/>
                <w:sz w:val="31"/>
                <w:szCs w:val="31"/>
              </w:rPr>
              <w:t>80776883</w:t>
            </w:r>
          </w:p>
        </w:tc>
        <w:tc>
          <w:tcPr>
            <w:tcW w:w="2197" w:type="dxa"/>
            <w:vAlign w:val="top"/>
          </w:tcPr>
          <w:p>
            <w:pPr>
              <w:spacing w:before="237" w:line="190" w:lineRule="auto"/>
              <w:ind w:left="252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1"/>
                <w:sz w:val="31"/>
                <w:szCs w:val="31"/>
              </w:rPr>
              <w:t>13505295388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36" w:type="default"/>
          <w:pgSz w:w="11906" w:h="16838"/>
          <w:pgMar w:top="1431" w:right="1559" w:bottom="1934" w:left="1473" w:header="0" w:footer="1684" w:gutter="0"/>
        </w:sectPr>
      </w:pPr>
    </w:p>
    <w:p>
      <w:pPr>
        <w:spacing w:before="117"/>
      </w:pPr>
    </w:p>
    <w:p>
      <w:pPr>
        <w:spacing w:before="116"/>
      </w:pPr>
    </w:p>
    <w:tbl>
      <w:tblPr>
        <w:tblStyle w:val="5"/>
        <w:tblW w:w="8867" w:type="dxa"/>
        <w:tblInd w:w="2" w:type="dxa"/>
        <w:tblBorders>
          <w:top w:val="single" w:color="040503" w:sz="2" w:space="0"/>
          <w:left w:val="single" w:color="040503" w:sz="2" w:space="0"/>
          <w:bottom w:val="single" w:color="040503" w:sz="2" w:space="0"/>
          <w:right w:val="single" w:color="040503" w:sz="2" w:space="0"/>
          <w:insideH w:val="single" w:color="040503" w:sz="2" w:space="0"/>
          <w:insideV w:val="single" w:color="040503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21"/>
        <w:gridCol w:w="1541"/>
        <w:gridCol w:w="2108"/>
        <w:gridCol w:w="2197"/>
      </w:tblGrid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8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265" w:line="237" w:lineRule="auto"/>
              <w:ind w:left="1212"/>
            </w:pPr>
            <w:r>
              <w:rPr>
                <w:b/>
                <w:bCs/>
                <w:color w:val="040503"/>
                <w:spacing w:val="-2"/>
              </w:rPr>
              <w:t>单位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265" w:line="239" w:lineRule="auto"/>
              <w:ind w:left="466"/>
            </w:pPr>
            <w:r>
              <w:rPr>
                <w:color w:val="040503"/>
                <w:spacing w:val="6"/>
              </w:rPr>
              <w:t>姓名</w:t>
            </w:r>
          </w:p>
        </w:tc>
        <w:tc>
          <w:tcPr>
            <w:tcW w:w="2108" w:type="dxa"/>
            <w:vAlign w:val="top"/>
          </w:tcPr>
          <w:p>
            <w:pPr>
              <w:pStyle w:val="6"/>
              <w:spacing w:before="265" w:line="239" w:lineRule="auto"/>
              <w:ind w:left="444"/>
            </w:pPr>
            <w:r>
              <w:rPr>
                <w:b/>
                <w:bCs/>
                <w:color w:val="040503"/>
                <w:spacing w:val="-13"/>
              </w:rPr>
              <w:t>办公</w:t>
            </w:r>
            <w:r>
              <w:rPr>
                <w:color w:val="040503"/>
                <w:spacing w:val="-79"/>
              </w:rPr>
              <w:t xml:space="preserve"> </w:t>
            </w:r>
            <w:r>
              <w:rPr>
                <w:b/>
                <w:bCs/>
                <w:color w:val="040503"/>
                <w:spacing w:val="-13"/>
              </w:rPr>
              <w:t>电话</w:t>
            </w:r>
          </w:p>
        </w:tc>
        <w:tc>
          <w:tcPr>
            <w:tcW w:w="2197" w:type="dxa"/>
            <w:vAlign w:val="top"/>
          </w:tcPr>
          <w:p>
            <w:pPr>
              <w:pStyle w:val="6"/>
              <w:spacing w:before="265" w:line="237" w:lineRule="auto"/>
              <w:ind w:left="798"/>
            </w:pPr>
            <w:r>
              <w:rPr>
                <w:b/>
                <w:bCs/>
                <w:color w:val="040503"/>
                <w:spacing w:val="-2"/>
              </w:rPr>
              <w:t>手机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67" w:line="204" w:lineRule="auto"/>
              <w:ind w:left="900"/>
            </w:pPr>
            <w:r>
              <w:rPr>
                <w:color w:val="040503"/>
                <w:spacing w:val="1"/>
              </w:rPr>
              <w:t>市发改委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67" w:line="204" w:lineRule="auto"/>
              <w:ind w:left="310"/>
            </w:pPr>
            <w:r>
              <w:rPr>
                <w:color w:val="040503"/>
                <w:spacing w:val="2"/>
              </w:rPr>
              <w:t>孙怀建</w:t>
            </w:r>
          </w:p>
        </w:tc>
        <w:tc>
          <w:tcPr>
            <w:tcW w:w="2108" w:type="dxa"/>
            <w:vAlign w:val="top"/>
          </w:tcPr>
          <w:p>
            <w:pPr>
              <w:spacing w:before="235" w:line="190" w:lineRule="auto"/>
              <w:ind w:left="437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1"/>
                <w:sz w:val="31"/>
                <w:szCs w:val="31"/>
              </w:rPr>
              <w:t>80301711</w:t>
            </w:r>
          </w:p>
        </w:tc>
        <w:tc>
          <w:tcPr>
            <w:tcW w:w="2197" w:type="dxa"/>
            <w:vAlign w:val="top"/>
          </w:tcPr>
          <w:p>
            <w:pPr>
              <w:spacing w:before="235" w:line="190" w:lineRule="auto"/>
              <w:ind w:left="252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1"/>
                <w:sz w:val="31"/>
                <w:szCs w:val="31"/>
              </w:rPr>
              <w:t>15252980322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70" w:line="205" w:lineRule="auto"/>
              <w:ind w:left="88"/>
            </w:pPr>
            <w:r>
              <w:rPr>
                <w:color w:val="040503"/>
                <w:spacing w:val="-21"/>
              </w:rPr>
              <w:t>镇江市句容生态环境局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70" w:line="205" w:lineRule="auto"/>
              <w:ind w:left="312"/>
            </w:pPr>
            <w:r>
              <w:rPr>
                <w:color w:val="040503"/>
                <w:spacing w:val="-8"/>
              </w:rPr>
              <w:t>米</w:t>
            </w:r>
            <w:r>
              <w:rPr>
                <w:color w:val="040503"/>
                <w:spacing w:val="37"/>
              </w:rPr>
              <w:t xml:space="preserve">  </w:t>
            </w:r>
            <w:r>
              <w:rPr>
                <w:color w:val="040503"/>
                <w:spacing w:val="-8"/>
              </w:rPr>
              <w:t>玉</w:t>
            </w:r>
          </w:p>
        </w:tc>
        <w:tc>
          <w:tcPr>
            <w:tcW w:w="2108" w:type="dxa"/>
            <w:vAlign w:val="top"/>
          </w:tcPr>
          <w:p>
            <w:pPr>
              <w:spacing w:before="236" w:line="190" w:lineRule="auto"/>
              <w:ind w:left="432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2"/>
                <w:sz w:val="31"/>
                <w:szCs w:val="31"/>
              </w:rPr>
              <w:t>87263440</w:t>
            </w:r>
          </w:p>
        </w:tc>
        <w:tc>
          <w:tcPr>
            <w:tcW w:w="2197" w:type="dxa"/>
            <w:vAlign w:val="top"/>
          </w:tcPr>
          <w:p>
            <w:pPr>
              <w:spacing w:before="236" w:line="190" w:lineRule="auto"/>
              <w:ind w:left="252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1"/>
                <w:sz w:val="31"/>
                <w:szCs w:val="31"/>
              </w:rPr>
              <w:t>13812362308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37" w:type="default"/>
          <w:pgSz w:w="11906" w:h="16838"/>
          <w:pgMar w:top="1431" w:right="1477" w:bottom="1934" w:left="1555" w:header="0" w:footer="1684" w:gutter="0"/>
        </w:sect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110" w:line="238" w:lineRule="auto"/>
        <w:ind w:left="646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040503"/>
          <w:spacing w:val="4"/>
          <w:sz w:val="31"/>
          <w:szCs w:val="31"/>
        </w:rPr>
        <w:t>8.2</w:t>
      </w:r>
      <w:r>
        <w:rPr>
          <w:rFonts w:ascii="Times New Roman" w:hAnsi="Times New Roman" w:eastAsia="Times New Roman" w:cs="Times New Roman"/>
          <w:color w:val="040503"/>
          <w:spacing w:val="54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040503"/>
          <w:spacing w:val="4"/>
          <w:sz w:val="31"/>
          <w:szCs w:val="31"/>
        </w:rPr>
        <w:t>句容市安全生产专家通讯录</w:t>
      </w:r>
    </w:p>
    <w:p>
      <w:pPr>
        <w:spacing w:line="54" w:lineRule="exact"/>
      </w:pPr>
    </w:p>
    <w:tbl>
      <w:tblPr>
        <w:tblStyle w:val="5"/>
        <w:tblW w:w="8409" w:type="dxa"/>
        <w:tblInd w:w="205" w:type="dxa"/>
        <w:tblBorders>
          <w:top w:val="single" w:color="040503" w:sz="2" w:space="0"/>
          <w:left w:val="single" w:color="040503" w:sz="2" w:space="0"/>
          <w:bottom w:val="single" w:color="040503" w:sz="2" w:space="0"/>
          <w:right w:val="single" w:color="040503" w:sz="2" w:space="0"/>
          <w:insideH w:val="single" w:color="040503" w:sz="2" w:space="0"/>
          <w:insideV w:val="single" w:color="040503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9"/>
        <w:gridCol w:w="1179"/>
        <w:gridCol w:w="3229"/>
        <w:gridCol w:w="1068"/>
        <w:gridCol w:w="1984"/>
      </w:tblGrid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949" w:type="dxa"/>
            <w:vAlign w:val="top"/>
          </w:tcPr>
          <w:p>
            <w:pPr>
              <w:pStyle w:val="6"/>
              <w:spacing w:before="182" w:line="234" w:lineRule="auto"/>
              <w:ind w:left="208"/>
              <w:rPr>
                <w:sz w:val="28"/>
                <w:szCs w:val="28"/>
              </w:rPr>
            </w:pPr>
            <w:r>
              <w:rPr>
                <w:b/>
                <w:bCs/>
                <w:color w:val="040503"/>
                <w:spacing w:val="-2"/>
                <w:sz w:val="28"/>
                <w:szCs w:val="28"/>
              </w:rPr>
              <w:t>序号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182" w:line="234" w:lineRule="auto"/>
              <w:ind w:left="320"/>
              <w:rPr>
                <w:sz w:val="28"/>
                <w:szCs w:val="28"/>
              </w:rPr>
            </w:pPr>
            <w:r>
              <w:rPr>
                <w:color w:val="040503"/>
                <w:spacing w:val="1"/>
                <w:sz w:val="28"/>
                <w:szCs w:val="28"/>
              </w:rPr>
              <w:t>姓名</w:t>
            </w:r>
          </w:p>
        </w:tc>
        <w:tc>
          <w:tcPr>
            <w:tcW w:w="3229" w:type="dxa"/>
            <w:vAlign w:val="top"/>
          </w:tcPr>
          <w:p>
            <w:pPr>
              <w:pStyle w:val="6"/>
              <w:spacing w:before="182" w:line="232" w:lineRule="auto"/>
              <w:ind w:left="1070"/>
              <w:rPr>
                <w:sz w:val="28"/>
                <w:szCs w:val="28"/>
              </w:rPr>
            </w:pPr>
            <w:r>
              <w:rPr>
                <w:b/>
                <w:bCs/>
                <w:color w:val="040503"/>
                <w:spacing w:val="-4"/>
                <w:sz w:val="28"/>
                <w:szCs w:val="28"/>
              </w:rPr>
              <w:t>工作单位</w:t>
            </w:r>
          </w:p>
        </w:tc>
        <w:tc>
          <w:tcPr>
            <w:tcW w:w="1068" w:type="dxa"/>
            <w:vAlign w:val="top"/>
          </w:tcPr>
          <w:p>
            <w:pPr>
              <w:pStyle w:val="6"/>
              <w:spacing w:before="182" w:line="236" w:lineRule="auto"/>
              <w:ind w:left="270"/>
              <w:rPr>
                <w:sz w:val="28"/>
                <w:szCs w:val="28"/>
              </w:rPr>
            </w:pPr>
            <w:r>
              <w:rPr>
                <w:b/>
                <w:bCs/>
                <w:color w:val="040503"/>
                <w:spacing w:val="1"/>
                <w:sz w:val="28"/>
                <w:szCs w:val="28"/>
              </w:rPr>
              <w:t>专业</w:t>
            </w:r>
          </w:p>
        </w:tc>
        <w:tc>
          <w:tcPr>
            <w:tcW w:w="1984" w:type="dxa"/>
            <w:vAlign w:val="top"/>
          </w:tcPr>
          <w:p>
            <w:pPr>
              <w:pStyle w:val="6"/>
              <w:spacing w:before="182" w:line="232" w:lineRule="auto"/>
              <w:ind w:left="728"/>
              <w:rPr>
                <w:sz w:val="28"/>
                <w:szCs w:val="28"/>
              </w:rPr>
            </w:pPr>
            <w:r>
              <w:rPr>
                <w:b/>
                <w:bCs/>
                <w:color w:val="040503"/>
                <w:spacing w:val="-14"/>
                <w:sz w:val="28"/>
                <w:szCs w:val="28"/>
              </w:rPr>
              <w:t>手机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949" w:type="dxa"/>
            <w:vAlign w:val="top"/>
          </w:tcPr>
          <w:p>
            <w:pPr>
              <w:spacing w:line="413" w:lineRule="auto"/>
              <w:rPr>
                <w:rFonts w:ascii="Arial"/>
                <w:sz w:val="21"/>
              </w:rPr>
            </w:pPr>
          </w:p>
          <w:p>
            <w:pPr>
              <w:spacing w:before="81" w:line="187" w:lineRule="auto"/>
              <w:ind w:left="43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1</w:t>
            </w:r>
          </w:p>
        </w:tc>
        <w:tc>
          <w:tcPr>
            <w:tcW w:w="1179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3" w:lineRule="auto"/>
              <w:ind w:left="193"/>
              <w:rPr>
                <w:sz w:val="28"/>
                <w:szCs w:val="28"/>
              </w:rPr>
            </w:pPr>
            <w:r>
              <w:rPr>
                <w:color w:val="040503"/>
                <w:spacing w:val="-15"/>
                <w:sz w:val="28"/>
                <w:szCs w:val="28"/>
              </w:rPr>
              <w:t>龚</w:t>
            </w:r>
            <w:r>
              <w:rPr>
                <w:color w:val="040503"/>
                <w:spacing w:val="24"/>
                <w:sz w:val="28"/>
                <w:szCs w:val="28"/>
              </w:rPr>
              <w:t xml:space="preserve">  </w:t>
            </w:r>
            <w:r>
              <w:rPr>
                <w:color w:val="040503"/>
                <w:spacing w:val="-15"/>
                <w:sz w:val="28"/>
                <w:szCs w:val="28"/>
              </w:rPr>
              <w:t>伟</w:t>
            </w:r>
          </w:p>
        </w:tc>
        <w:tc>
          <w:tcPr>
            <w:tcW w:w="3229" w:type="dxa"/>
            <w:vAlign w:val="top"/>
          </w:tcPr>
          <w:p>
            <w:pPr>
              <w:pStyle w:val="6"/>
              <w:spacing w:before="209" w:line="259" w:lineRule="auto"/>
              <w:ind w:left="364" w:right="353" w:firstLine="3"/>
              <w:rPr>
                <w:sz w:val="28"/>
                <w:szCs w:val="28"/>
              </w:rPr>
            </w:pPr>
            <w:r>
              <w:rPr>
                <w:color w:val="040503"/>
                <w:spacing w:val="-2"/>
                <w:sz w:val="28"/>
                <w:szCs w:val="28"/>
              </w:rPr>
              <w:t>镇江市华东安全科学</w:t>
            </w:r>
            <w:r>
              <w:rPr>
                <w:color w:val="040503"/>
                <w:sz w:val="28"/>
                <w:szCs w:val="28"/>
              </w:rPr>
              <w:t xml:space="preserve"> </w:t>
            </w:r>
            <w:r>
              <w:rPr>
                <w:color w:val="040503"/>
                <w:spacing w:val="-2"/>
                <w:sz w:val="28"/>
                <w:szCs w:val="28"/>
              </w:rPr>
              <w:t>研究院有限责任公司</w:t>
            </w:r>
          </w:p>
        </w:tc>
        <w:tc>
          <w:tcPr>
            <w:tcW w:w="1068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2" w:lineRule="auto"/>
              <w:ind w:left="264"/>
              <w:rPr>
                <w:sz w:val="28"/>
                <w:szCs w:val="28"/>
              </w:rPr>
            </w:pPr>
            <w:r>
              <w:rPr>
                <w:color w:val="040503"/>
                <w:spacing w:val="-7"/>
                <w:sz w:val="28"/>
                <w:szCs w:val="28"/>
              </w:rPr>
              <w:t>机械</w:t>
            </w:r>
          </w:p>
        </w:tc>
        <w:tc>
          <w:tcPr>
            <w:tcW w:w="1984" w:type="dxa"/>
            <w:vAlign w:val="top"/>
          </w:tcPr>
          <w:p>
            <w:pPr>
              <w:spacing w:line="413" w:lineRule="auto"/>
              <w:rPr>
                <w:rFonts w:ascii="Arial"/>
                <w:sz w:val="21"/>
              </w:rPr>
            </w:pPr>
          </w:p>
          <w:p>
            <w:pPr>
              <w:spacing w:before="81" w:line="187" w:lineRule="auto"/>
              <w:ind w:left="25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15952900259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949" w:type="dxa"/>
            <w:vAlign w:val="top"/>
          </w:tcPr>
          <w:p>
            <w:pPr>
              <w:spacing w:line="405" w:lineRule="auto"/>
              <w:rPr>
                <w:rFonts w:ascii="Arial"/>
                <w:sz w:val="21"/>
              </w:rPr>
            </w:pPr>
          </w:p>
          <w:p>
            <w:pPr>
              <w:spacing w:before="80" w:line="187" w:lineRule="auto"/>
              <w:ind w:left="40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2</w:t>
            </w:r>
          </w:p>
        </w:tc>
        <w:tc>
          <w:tcPr>
            <w:tcW w:w="1179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3" w:lineRule="auto"/>
              <w:ind w:left="179"/>
              <w:rPr>
                <w:sz w:val="28"/>
                <w:szCs w:val="28"/>
              </w:rPr>
            </w:pPr>
            <w:r>
              <w:rPr>
                <w:color w:val="040503"/>
                <w:spacing w:val="-5"/>
                <w:sz w:val="28"/>
                <w:szCs w:val="28"/>
              </w:rPr>
              <w:t>徐庆荣</w:t>
            </w:r>
          </w:p>
        </w:tc>
        <w:tc>
          <w:tcPr>
            <w:tcW w:w="3229" w:type="dxa"/>
            <w:vAlign w:val="top"/>
          </w:tcPr>
          <w:p>
            <w:pPr>
              <w:pStyle w:val="6"/>
              <w:spacing w:before="200" w:line="256" w:lineRule="auto"/>
              <w:ind w:left="363" w:right="354" w:firstLine="3"/>
              <w:rPr>
                <w:sz w:val="28"/>
                <w:szCs w:val="28"/>
              </w:rPr>
            </w:pPr>
            <w:r>
              <w:rPr>
                <w:color w:val="040503"/>
                <w:spacing w:val="-2"/>
                <w:sz w:val="28"/>
                <w:szCs w:val="28"/>
              </w:rPr>
              <w:t>镇江市华东安全科学</w:t>
            </w:r>
            <w:r>
              <w:rPr>
                <w:color w:val="040503"/>
                <w:sz w:val="28"/>
                <w:szCs w:val="28"/>
              </w:rPr>
              <w:t xml:space="preserve"> </w:t>
            </w:r>
            <w:r>
              <w:rPr>
                <w:color w:val="040503"/>
                <w:spacing w:val="-2"/>
                <w:sz w:val="28"/>
                <w:szCs w:val="28"/>
              </w:rPr>
              <w:t>研究院有限责任公司</w:t>
            </w:r>
          </w:p>
        </w:tc>
        <w:tc>
          <w:tcPr>
            <w:tcW w:w="1068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5" w:lineRule="auto"/>
              <w:ind w:left="274"/>
              <w:rPr>
                <w:sz w:val="28"/>
                <w:szCs w:val="28"/>
              </w:rPr>
            </w:pPr>
            <w:r>
              <w:rPr>
                <w:color w:val="040503"/>
                <w:spacing w:val="-12"/>
                <w:sz w:val="28"/>
                <w:szCs w:val="28"/>
              </w:rPr>
              <w:t>综合</w:t>
            </w:r>
          </w:p>
        </w:tc>
        <w:tc>
          <w:tcPr>
            <w:tcW w:w="1984" w:type="dxa"/>
            <w:vAlign w:val="top"/>
          </w:tcPr>
          <w:p>
            <w:pPr>
              <w:spacing w:line="404" w:lineRule="auto"/>
              <w:rPr>
                <w:rFonts w:ascii="Arial"/>
                <w:sz w:val="21"/>
              </w:rPr>
            </w:pPr>
          </w:p>
          <w:p>
            <w:pPr>
              <w:spacing w:before="81" w:line="187" w:lineRule="auto"/>
              <w:ind w:left="25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18651921812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949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81" w:line="187" w:lineRule="auto"/>
              <w:ind w:left="40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3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339" w:line="232" w:lineRule="auto"/>
              <w:ind w:left="183"/>
              <w:rPr>
                <w:sz w:val="28"/>
                <w:szCs w:val="28"/>
              </w:rPr>
            </w:pPr>
            <w:r>
              <w:rPr>
                <w:color w:val="040503"/>
                <w:spacing w:val="-7"/>
                <w:sz w:val="28"/>
                <w:szCs w:val="28"/>
              </w:rPr>
              <w:t>李体海</w:t>
            </w:r>
          </w:p>
        </w:tc>
        <w:tc>
          <w:tcPr>
            <w:tcW w:w="3229" w:type="dxa"/>
            <w:vAlign w:val="top"/>
          </w:tcPr>
          <w:p>
            <w:pPr>
              <w:pStyle w:val="6"/>
              <w:spacing w:before="339" w:line="234" w:lineRule="auto"/>
              <w:ind w:left="514"/>
              <w:rPr>
                <w:sz w:val="28"/>
                <w:szCs w:val="28"/>
              </w:rPr>
            </w:pPr>
            <w:r>
              <w:rPr>
                <w:color w:val="040503"/>
                <w:spacing w:val="-3"/>
                <w:sz w:val="28"/>
                <w:szCs w:val="28"/>
              </w:rPr>
              <w:t>江苏大学化工学院</w:t>
            </w:r>
          </w:p>
        </w:tc>
        <w:tc>
          <w:tcPr>
            <w:tcW w:w="1068" w:type="dxa"/>
            <w:vAlign w:val="top"/>
          </w:tcPr>
          <w:p>
            <w:pPr>
              <w:pStyle w:val="6"/>
              <w:spacing w:before="339" w:line="237" w:lineRule="auto"/>
              <w:ind w:left="271"/>
              <w:rPr>
                <w:sz w:val="28"/>
                <w:szCs w:val="28"/>
              </w:rPr>
            </w:pPr>
            <w:r>
              <w:rPr>
                <w:color w:val="040503"/>
                <w:spacing w:val="-1"/>
                <w:sz w:val="28"/>
                <w:szCs w:val="28"/>
              </w:rPr>
              <w:t>化工</w:t>
            </w:r>
          </w:p>
        </w:tc>
        <w:tc>
          <w:tcPr>
            <w:tcW w:w="1984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before="81" w:line="187" w:lineRule="auto"/>
              <w:ind w:left="25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13775377017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949" w:type="dxa"/>
            <w:vAlign w:val="top"/>
          </w:tcPr>
          <w:p>
            <w:pPr>
              <w:spacing w:line="405" w:lineRule="auto"/>
              <w:rPr>
                <w:rFonts w:ascii="Arial"/>
                <w:sz w:val="21"/>
              </w:rPr>
            </w:pPr>
          </w:p>
          <w:p>
            <w:pPr>
              <w:spacing w:before="80" w:line="187" w:lineRule="auto"/>
              <w:ind w:left="40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4</w:t>
            </w:r>
          </w:p>
        </w:tc>
        <w:tc>
          <w:tcPr>
            <w:tcW w:w="1179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1" w:lineRule="auto"/>
              <w:ind w:left="184"/>
              <w:rPr>
                <w:sz w:val="28"/>
                <w:szCs w:val="28"/>
              </w:rPr>
            </w:pPr>
            <w:r>
              <w:rPr>
                <w:color w:val="040503"/>
                <w:spacing w:val="-8"/>
                <w:sz w:val="28"/>
                <w:szCs w:val="28"/>
              </w:rPr>
              <w:t>高玉华</w:t>
            </w:r>
          </w:p>
        </w:tc>
        <w:tc>
          <w:tcPr>
            <w:tcW w:w="3229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4" w:lineRule="auto"/>
              <w:ind w:left="792"/>
              <w:rPr>
                <w:sz w:val="28"/>
                <w:szCs w:val="28"/>
              </w:rPr>
            </w:pPr>
            <w:r>
              <w:rPr>
                <w:color w:val="040503"/>
                <w:spacing w:val="-4"/>
                <w:sz w:val="28"/>
                <w:szCs w:val="28"/>
              </w:rPr>
              <w:t>江苏科技大学</w:t>
            </w:r>
          </w:p>
        </w:tc>
        <w:tc>
          <w:tcPr>
            <w:tcW w:w="1068" w:type="dxa"/>
            <w:vAlign w:val="top"/>
          </w:tcPr>
          <w:p>
            <w:pPr>
              <w:pStyle w:val="6"/>
              <w:spacing w:before="200" w:line="256" w:lineRule="auto"/>
              <w:ind w:left="269" w:right="203" w:hanging="37"/>
              <w:rPr>
                <w:sz w:val="28"/>
                <w:szCs w:val="28"/>
              </w:rPr>
            </w:pPr>
            <w:r>
              <w:rPr>
                <w:color w:val="040503"/>
                <w:spacing w:val="-5"/>
                <w:sz w:val="28"/>
                <w:szCs w:val="28"/>
              </w:rPr>
              <w:t>化工/</w:t>
            </w:r>
            <w:r>
              <w:rPr>
                <w:color w:val="040503"/>
                <w:spacing w:val="1"/>
                <w:sz w:val="28"/>
                <w:szCs w:val="28"/>
              </w:rPr>
              <w:t xml:space="preserve"> </w:t>
            </w:r>
            <w:r>
              <w:rPr>
                <w:color w:val="040503"/>
                <w:spacing w:val="6"/>
                <w:sz w:val="28"/>
                <w:szCs w:val="28"/>
              </w:rPr>
              <w:t>工贸</w:t>
            </w:r>
          </w:p>
        </w:tc>
        <w:tc>
          <w:tcPr>
            <w:tcW w:w="1984" w:type="dxa"/>
            <w:vAlign w:val="top"/>
          </w:tcPr>
          <w:p>
            <w:pPr>
              <w:spacing w:line="405" w:lineRule="auto"/>
              <w:rPr>
                <w:rFonts w:ascii="Arial"/>
                <w:sz w:val="21"/>
              </w:rPr>
            </w:pPr>
          </w:p>
          <w:p>
            <w:pPr>
              <w:spacing w:before="80" w:line="187" w:lineRule="auto"/>
              <w:ind w:left="24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13775546571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949" w:type="dxa"/>
            <w:vAlign w:val="top"/>
          </w:tcPr>
          <w:p>
            <w:pPr>
              <w:spacing w:line="395" w:lineRule="auto"/>
              <w:rPr>
                <w:rFonts w:ascii="Arial"/>
                <w:sz w:val="21"/>
              </w:rPr>
            </w:pPr>
          </w:p>
          <w:p>
            <w:pPr>
              <w:spacing w:before="80" w:line="184" w:lineRule="auto"/>
              <w:ind w:left="40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5</w:t>
            </w:r>
          </w:p>
        </w:tc>
        <w:tc>
          <w:tcPr>
            <w:tcW w:w="1179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5" w:lineRule="auto"/>
              <w:ind w:left="203"/>
              <w:rPr>
                <w:sz w:val="28"/>
                <w:szCs w:val="28"/>
              </w:rPr>
            </w:pPr>
            <w:r>
              <w:rPr>
                <w:color w:val="040503"/>
                <w:spacing w:val="-15"/>
                <w:sz w:val="28"/>
                <w:szCs w:val="28"/>
              </w:rPr>
              <w:t>陈西农</w:t>
            </w:r>
          </w:p>
        </w:tc>
        <w:tc>
          <w:tcPr>
            <w:tcW w:w="3229" w:type="dxa"/>
            <w:vAlign w:val="top"/>
          </w:tcPr>
          <w:p>
            <w:pPr>
              <w:pStyle w:val="6"/>
              <w:spacing w:before="185" w:line="252" w:lineRule="auto"/>
              <w:ind w:left="360" w:right="357" w:firstLine="3"/>
              <w:rPr>
                <w:sz w:val="28"/>
                <w:szCs w:val="28"/>
              </w:rPr>
            </w:pPr>
            <w:r>
              <w:rPr>
                <w:color w:val="040503"/>
                <w:spacing w:val="-2"/>
                <w:sz w:val="28"/>
                <w:szCs w:val="28"/>
              </w:rPr>
              <w:t>镇江市华东安全科学</w:t>
            </w:r>
            <w:r>
              <w:rPr>
                <w:color w:val="040503"/>
                <w:sz w:val="28"/>
                <w:szCs w:val="28"/>
              </w:rPr>
              <w:t xml:space="preserve"> </w:t>
            </w:r>
            <w:r>
              <w:rPr>
                <w:color w:val="040503"/>
                <w:spacing w:val="-2"/>
                <w:sz w:val="28"/>
                <w:szCs w:val="28"/>
              </w:rPr>
              <w:t>研究院有限责任公司</w:t>
            </w:r>
          </w:p>
        </w:tc>
        <w:tc>
          <w:tcPr>
            <w:tcW w:w="1068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2" w:lineRule="auto"/>
              <w:ind w:left="269"/>
              <w:rPr>
                <w:sz w:val="28"/>
                <w:szCs w:val="28"/>
              </w:rPr>
            </w:pPr>
            <w:r>
              <w:rPr>
                <w:color w:val="040503"/>
                <w:spacing w:val="-11"/>
                <w:sz w:val="28"/>
                <w:szCs w:val="28"/>
              </w:rPr>
              <w:t>冶金</w:t>
            </w:r>
          </w:p>
        </w:tc>
        <w:tc>
          <w:tcPr>
            <w:tcW w:w="1984" w:type="dxa"/>
            <w:vAlign w:val="top"/>
          </w:tcPr>
          <w:p>
            <w:pPr>
              <w:spacing w:line="391" w:lineRule="auto"/>
              <w:rPr>
                <w:rFonts w:ascii="Arial"/>
                <w:sz w:val="21"/>
              </w:rPr>
            </w:pPr>
          </w:p>
          <w:p>
            <w:pPr>
              <w:spacing w:before="80" w:line="187" w:lineRule="auto"/>
              <w:ind w:left="24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13913448139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</w:trPr>
        <w:tc>
          <w:tcPr>
            <w:tcW w:w="949" w:type="dxa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spacing w:before="80" w:line="187" w:lineRule="auto"/>
              <w:ind w:left="40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6</w:t>
            </w:r>
          </w:p>
        </w:tc>
        <w:tc>
          <w:tcPr>
            <w:tcW w:w="117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3" w:lineRule="auto"/>
              <w:ind w:left="176"/>
              <w:rPr>
                <w:sz w:val="28"/>
                <w:szCs w:val="28"/>
              </w:rPr>
            </w:pPr>
            <w:r>
              <w:rPr>
                <w:color w:val="040503"/>
                <w:spacing w:val="-6"/>
                <w:sz w:val="28"/>
                <w:szCs w:val="28"/>
              </w:rPr>
              <w:t>黄兆明</w:t>
            </w:r>
          </w:p>
        </w:tc>
        <w:tc>
          <w:tcPr>
            <w:tcW w:w="3229" w:type="dxa"/>
            <w:vAlign w:val="top"/>
          </w:tcPr>
          <w:p>
            <w:pPr>
              <w:pStyle w:val="6"/>
              <w:spacing w:before="163" w:line="245" w:lineRule="auto"/>
              <w:ind w:left="359" w:right="358" w:firstLine="3"/>
              <w:rPr>
                <w:sz w:val="28"/>
                <w:szCs w:val="28"/>
              </w:rPr>
            </w:pPr>
            <w:r>
              <w:rPr>
                <w:color w:val="040503"/>
                <w:spacing w:val="-2"/>
                <w:sz w:val="28"/>
                <w:szCs w:val="28"/>
              </w:rPr>
              <w:t>镇江市华东安全科学</w:t>
            </w:r>
            <w:r>
              <w:rPr>
                <w:color w:val="040503"/>
                <w:sz w:val="28"/>
                <w:szCs w:val="28"/>
              </w:rPr>
              <w:t xml:space="preserve"> </w:t>
            </w:r>
            <w:r>
              <w:rPr>
                <w:color w:val="040503"/>
                <w:spacing w:val="-2"/>
                <w:sz w:val="28"/>
                <w:szCs w:val="28"/>
              </w:rPr>
              <w:t>研究院有限责任公司</w:t>
            </w:r>
          </w:p>
        </w:tc>
        <w:tc>
          <w:tcPr>
            <w:tcW w:w="1068" w:type="dxa"/>
            <w:vAlign w:val="top"/>
          </w:tcPr>
          <w:p>
            <w:pPr>
              <w:pStyle w:val="6"/>
              <w:spacing w:before="163" w:line="245" w:lineRule="auto"/>
              <w:ind w:left="266" w:right="205" w:hanging="43"/>
              <w:rPr>
                <w:sz w:val="28"/>
                <w:szCs w:val="28"/>
              </w:rPr>
            </w:pPr>
            <w:r>
              <w:rPr>
                <w:color w:val="040503"/>
                <w:spacing w:val="-3"/>
                <w:sz w:val="28"/>
                <w:szCs w:val="28"/>
              </w:rPr>
              <w:t>矿山/</w:t>
            </w:r>
            <w:r>
              <w:rPr>
                <w:color w:val="040503"/>
                <w:spacing w:val="1"/>
                <w:sz w:val="28"/>
                <w:szCs w:val="28"/>
              </w:rPr>
              <w:t xml:space="preserve"> </w:t>
            </w:r>
            <w:r>
              <w:rPr>
                <w:color w:val="040503"/>
                <w:spacing w:val="6"/>
                <w:sz w:val="28"/>
                <w:szCs w:val="28"/>
              </w:rPr>
              <w:t>工贸</w:t>
            </w:r>
          </w:p>
        </w:tc>
        <w:tc>
          <w:tcPr>
            <w:tcW w:w="1984" w:type="dxa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spacing w:before="80" w:line="187" w:lineRule="auto"/>
              <w:ind w:left="24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15951276000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49" w:type="dxa"/>
            <w:vAlign w:val="top"/>
          </w:tcPr>
          <w:p>
            <w:pPr>
              <w:spacing w:line="417" w:lineRule="auto"/>
              <w:rPr>
                <w:rFonts w:ascii="Arial"/>
                <w:sz w:val="21"/>
              </w:rPr>
            </w:pPr>
          </w:p>
          <w:p>
            <w:pPr>
              <w:spacing w:before="81" w:line="184" w:lineRule="auto"/>
              <w:ind w:left="40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7</w:t>
            </w:r>
          </w:p>
        </w:tc>
        <w:tc>
          <w:tcPr>
            <w:tcW w:w="1179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5" w:lineRule="auto"/>
              <w:ind w:left="179"/>
              <w:rPr>
                <w:sz w:val="28"/>
                <w:szCs w:val="28"/>
              </w:rPr>
            </w:pPr>
            <w:r>
              <w:rPr>
                <w:color w:val="040503"/>
                <w:spacing w:val="-7"/>
                <w:sz w:val="28"/>
                <w:szCs w:val="28"/>
              </w:rPr>
              <w:t>李昌军</w:t>
            </w:r>
          </w:p>
        </w:tc>
        <w:tc>
          <w:tcPr>
            <w:tcW w:w="3229" w:type="dxa"/>
            <w:vAlign w:val="top"/>
          </w:tcPr>
          <w:p>
            <w:pPr>
              <w:pStyle w:val="6"/>
              <w:spacing w:before="208" w:line="258" w:lineRule="auto"/>
              <w:ind w:left="1066" w:right="496" w:hanging="555"/>
              <w:rPr>
                <w:sz w:val="28"/>
                <w:szCs w:val="28"/>
              </w:rPr>
            </w:pPr>
            <w:r>
              <w:rPr>
                <w:color w:val="040503"/>
                <w:spacing w:val="-3"/>
                <w:sz w:val="28"/>
                <w:szCs w:val="28"/>
              </w:rPr>
              <w:t>江苏润祥建设集团</w:t>
            </w:r>
            <w:r>
              <w:rPr>
                <w:color w:val="040503"/>
                <w:sz w:val="28"/>
                <w:szCs w:val="28"/>
              </w:rPr>
              <w:t xml:space="preserve"> </w:t>
            </w:r>
            <w:r>
              <w:rPr>
                <w:color w:val="040503"/>
                <w:spacing w:val="-6"/>
                <w:sz w:val="28"/>
                <w:szCs w:val="28"/>
              </w:rPr>
              <w:t>有限公司</w:t>
            </w:r>
          </w:p>
        </w:tc>
        <w:tc>
          <w:tcPr>
            <w:tcW w:w="1068" w:type="dxa"/>
            <w:vAlign w:val="top"/>
          </w:tcPr>
          <w:p>
            <w:pPr>
              <w:pStyle w:val="6"/>
              <w:spacing w:before="208" w:line="258" w:lineRule="auto"/>
              <w:ind w:left="407" w:right="117" w:hanging="287"/>
              <w:rPr>
                <w:sz w:val="28"/>
                <w:szCs w:val="28"/>
              </w:rPr>
            </w:pPr>
            <w:r>
              <w:rPr>
                <w:color w:val="040503"/>
                <w:spacing w:val="-6"/>
                <w:sz w:val="28"/>
                <w:szCs w:val="28"/>
              </w:rPr>
              <w:t>建筑施</w:t>
            </w:r>
            <w:r>
              <w:rPr>
                <w:color w:val="040503"/>
                <w:spacing w:val="1"/>
                <w:sz w:val="28"/>
                <w:szCs w:val="28"/>
              </w:rPr>
              <w:t xml:space="preserve"> </w:t>
            </w:r>
            <w:r>
              <w:rPr>
                <w:color w:val="040503"/>
                <w:sz w:val="28"/>
                <w:szCs w:val="28"/>
              </w:rPr>
              <w:t>工</w:t>
            </w:r>
          </w:p>
        </w:tc>
        <w:tc>
          <w:tcPr>
            <w:tcW w:w="1984" w:type="dxa"/>
            <w:vAlign w:val="top"/>
          </w:tcPr>
          <w:p>
            <w:pPr>
              <w:spacing w:line="413" w:lineRule="auto"/>
              <w:rPr>
                <w:rFonts w:ascii="Arial"/>
                <w:sz w:val="21"/>
              </w:rPr>
            </w:pPr>
          </w:p>
          <w:p>
            <w:pPr>
              <w:spacing w:before="81" w:line="187" w:lineRule="auto"/>
              <w:ind w:left="24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13505288209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49" w:type="dxa"/>
            <w:vAlign w:val="top"/>
          </w:tcPr>
          <w:p>
            <w:pPr>
              <w:spacing w:before="278" w:line="187" w:lineRule="auto"/>
              <w:ind w:left="40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8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21" w:line="234" w:lineRule="auto"/>
              <w:ind w:left="218"/>
              <w:rPr>
                <w:sz w:val="28"/>
                <w:szCs w:val="28"/>
              </w:rPr>
            </w:pPr>
            <w:r>
              <w:rPr>
                <w:color w:val="040503"/>
                <w:spacing w:val="-20"/>
                <w:sz w:val="28"/>
                <w:szCs w:val="28"/>
              </w:rPr>
              <w:t>吕保和</w:t>
            </w:r>
          </w:p>
        </w:tc>
        <w:tc>
          <w:tcPr>
            <w:tcW w:w="3229" w:type="dxa"/>
            <w:vAlign w:val="top"/>
          </w:tcPr>
          <w:p>
            <w:pPr>
              <w:pStyle w:val="6"/>
              <w:spacing w:before="221" w:line="234" w:lineRule="auto"/>
              <w:ind w:left="1069"/>
              <w:rPr>
                <w:sz w:val="28"/>
                <w:szCs w:val="28"/>
              </w:rPr>
            </w:pPr>
            <w:r>
              <w:rPr>
                <w:color w:val="040503"/>
                <w:spacing w:val="-7"/>
                <w:sz w:val="28"/>
                <w:szCs w:val="28"/>
              </w:rPr>
              <w:t>江苏大学</w:t>
            </w:r>
          </w:p>
        </w:tc>
        <w:tc>
          <w:tcPr>
            <w:tcW w:w="1068" w:type="dxa"/>
            <w:vAlign w:val="top"/>
          </w:tcPr>
          <w:p>
            <w:pPr>
              <w:pStyle w:val="6"/>
              <w:spacing w:before="221" w:line="235" w:lineRule="auto"/>
              <w:ind w:left="269"/>
              <w:rPr>
                <w:sz w:val="28"/>
                <w:szCs w:val="28"/>
              </w:rPr>
            </w:pPr>
            <w:r>
              <w:rPr>
                <w:color w:val="040503"/>
                <w:spacing w:val="-12"/>
                <w:sz w:val="28"/>
                <w:szCs w:val="28"/>
              </w:rPr>
              <w:t>综合</w:t>
            </w:r>
          </w:p>
        </w:tc>
        <w:tc>
          <w:tcPr>
            <w:tcW w:w="1984" w:type="dxa"/>
            <w:vAlign w:val="top"/>
          </w:tcPr>
          <w:p>
            <w:pPr>
              <w:spacing w:before="278" w:line="187" w:lineRule="auto"/>
              <w:ind w:left="245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13913444863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949" w:type="dxa"/>
            <w:vAlign w:val="top"/>
          </w:tcPr>
          <w:p>
            <w:pPr>
              <w:spacing w:line="478" w:lineRule="auto"/>
              <w:rPr>
                <w:rFonts w:ascii="Arial"/>
                <w:sz w:val="21"/>
              </w:rPr>
            </w:pPr>
          </w:p>
          <w:p>
            <w:pPr>
              <w:spacing w:before="80" w:line="187" w:lineRule="auto"/>
              <w:ind w:left="40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9</w:t>
            </w:r>
          </w:p>
        </w:tc>
        <w:tc>
          <w:tcPr>
            <w:tcW w:w="1179" w:type="dxa"/>
            <w:vAlign w:val="top"/>
          </w:tcPr>
          <w:p>
            <w:pPr>
              <w:spacing w:line="39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3" w:lineRule="auto"/>
              <w:ind w:left="173"/>
              <w:rPr>
                <w:sz w:val="28"/>
                <w:szCs w:val="28"/>
              </w:rPr>
            </w:pPr>
            <w:r>
              <w:rPr>
                <w:color w:val="040503"/>
                <w:spacing w:val="-6"/>
                <w:sz w:val="28"/>
                <w:szCs w:val="28"/>
              </w:rPr>
              <w:t>殷伟芬</w:t>
            </w:r>
          </w:p>
        </w:tc>
        <w:tc>
          <w:tcPr>
            <w:tcW w:w="3229" w:type="dxa"/>
            <w:vAlign w:val="top"/>
          </w:tcPr>
          <w:p>
            <w:pPr>
              <w:pStyle w:val="6"/>
              <w:spacing w:before="274" w:line="261" w:lineRule="auto"/>
              <w:ind w:left="669" w:right="361" w:hanging="309"/>
              <w:rPr>
                <w:sz w:val="28"/>
                <w:szCs w:val="28"/>
              </w:rPr>
            </w:pPr>
            <w:r>
              <w:rPr>
                <w:color w:val="040503"/>
                <w:spacing w:val="-2"/>
                <w:sz w:val="28"/>
                <w:szCs w:val="28"/>
              </w:rPr>
              <w:t>镇江市高等专科学校</w:t>
            </w:r>
            <w:r>
              <w:rPr>
                <w:color w:val="040503"/>
                <w:sz w:val="28"/>
                <w:szCs w:val="28"/>
              </w:rPr>
              <w:t xml:space="preserve"> </w:t>
            </w:r>
            <w:r>
              <w:rPr>
                <w:color w:val="040503"/>
                <w:spacing w:val="-7"/>
                <w:sz w:val="28"/>
                <w:szCs w:val="28"/>
              </w:rPr>
              <w:t>医药与化材学院</w:t>
            </w:r>
          </w:p>
        </w:tc>
        <w:tc>
          <w:tcPr>
            <w:tcW w:w="1068" w:type="dxa"/>
            <w:vAlign w:val="top"/>
          </w:tcPr>
          <w:p>
            <w:pPr>
              <w:spacing w:line="3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5" w:lineRule="auto"/>
              <w:ind w:left="268"/>
              <w:rPr>
                <w:sz w:val="28"/>
                <w:szCs w:val="28"/>
              </w:rPr>
            </w:pPr>
            <w:r>
              <w:rPr>
                <w:color w:val="040503"/>
                <w:spacing w:val="-12"/>
                <w:sz w:val="28"/>
                <w:szCs w:val="28"/>
              </w:rPr>
              <w:t>综合</w:t>
            </w:r>
          </w:p>
        </w:tc>
        <w:tc>
          <w:tcPr>
            <w:tcW w:w="1984" w:type="dxa"/>
            <w:vAlign w:val="top"/>
          </w:tcPr>
          <w:p>
            <w:pPr>
              <w:spacing w:line="478" w:lineRule="auto"/>
              <w:rPr>
                <w:rFonts w:ascii="Arial"/>
                <w:sz w:val="21"/>
              </w:rPr>
            </w:pPr>
          </w:p>
          <w:p>
            <w:pPr>
              <w:spacing w:before="80" w:line="187" w:lineRule="auto"/>
              <w:ind w:left="24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15862996767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949" w:type="dxa"/>
            <w:vAlign w:val="top"/>
          </w:tcPr>
          <w:p>
            <w:pPr>
              <w:spacing w:before="287" w:line="187" w:lineRule="auto"/>
              <w:ind w:left="35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6"/>
                <w:sz w:val="28"/>
                <w:szCs w:val="28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30" w:line="232" w:lineRule="auto"/>
              <w:ind w:left="175"/>
              <w:rPr>
                <w:sz w:val="28"/>
                <w:szCs w:val="28"/>
              </w:rPr>
            </w:pPr>
            <w:r>
              <w:rPr>
                <w:color w:val="040503"/>
                <w:spacing w:val="-7"/>
                <w:sz w:val="28"/>
                <w:szCs w:val="28"/>
              </w:rPr>
              <w:t>刘碧俊</w:t>
            </w:r>
          </w:p>
        </w:tc>
        <w:tc>
          <w:tcPr>
            <w:tcW w:w="3229" w:type="dxa"/>
            <w:vAlign w:val="top"/>
          </w:tcPr>
          <w:p>
            <w:pPr>
              <w:pStyle w:val="6"/>
              <w:spacing w:before="229" w:line="233" w:lineRule="auto"/>
              <w:ind w:left="782"/>
              <w:rPr>
                <w:sz w:val="28"/>
                <w:szCs w:val="28"/>
              </w:rPr>
            </w:pPr>
            <w:r>
              <w:rPr>
                <w:color w:val="040503"/>
                <w:spacing w:val="-4"/>
                <w:sz w:val="28"/>
                <w:szCs w:val="28"/>
              </w:rPr>
              <w:t>句容市急救站</w:t>
            </w:r>
          </w:p>
        </w:tc>
        <w:tc>
          <w:tcPr>
            <w:tcW w:w="1068" w:type="dxa"/>
            <w:vAlign w:val="top"/>
          </w:tcPr>
          <w:p>
            <w:pPr>
              <w:pStyle w:val="6"/>
              <w:spacing w:before="229" w:line="233" w:lineRule="auto"/>
              <w:ind w:left="276"/>
              <w:rPr>
                <w:sz w:val="28"/>
                <w:szCs w:val="28"/>
              </w:rPr>
            </w:pPr>
            <w:r>
              <w:rPr>
                <w:color w:val="040503"/>
                <w:spacing w:val="-17"/>
                <w:sz w:val="28"/>
                <w:szCs w:val="28"/>
              </w:rPr>
              <w:t>急救</w:t>
            </w:r>
          </w:p>
        </w:tc>
        <w:tc>
          <w:tcPr>
            <w:tcW w:w="1984" w:type="dxa"/>
            <w:vAlign w:val="top"/>
          </w:tcPr>
          <w:p>
            <w:pPr>
              <w:spacing w:before="287" w:line="187" w:lineRule="auto"/>
              <w:ind w:left="24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13952936320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</w:trPr>
        <w:tc>
          <w:tcPr>
            <w:tcW w:w="949" w:type="dxa"/>
            <w:vAlign w:val="top"/>
          </w:tcPr>
          <w:p>
            <w:pPr>
              <w:spacing w:line="477" w:lineRule="auto"/>
              <w:rPr>
                <w:rFonts w:ascii="Arial"/>
                <w:sz w:val="21"/>
              </w:rPr>
            </w:pPr>
          </w:p>
          <w:p>
            <w:pPr>
              <w:spacing w:before="80" w:line="187" w:lineRule="auto"/>
              <w:ind w:left="36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11</w:t>
            </w:r>
          </w:p>
        </w:tc>
        <w:tc>
          <w:tcPr>
            <w:tcW w:w="1179" w:type="dxa"/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2" w:lineRule="auto"/>
              <w:ind w:left="179"/>
              <w:rPr>
                <w:sz w:val="28"/>
                <w:szCs w:val="28"/>
              </w:rPr>
            </w:pPr>
            <w:r>
              <w:rPr>
                <w:color w:val="040503"/>
                <w:spacing w:val="-8"/>
                <w:sz w:val="28"/>
                <w:szCs w:val="28"/>
              </w:rPr>
              <w:t>莫轶安</w:t>
            </w:r>
          </w:p>
        </w:tc>
        <w:tc>
          <w:tcPr>
            <w:tcW w:w="3229" w:type="dxa"/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2" w:lineRule="auto"/>
              <w:ind w:left="358"/>
              <w:rPr>
                <w:sz w:val="28"/>
                <w:szCs w:val="28"/>
              </w:rPr>
            </w:pPr>
            <w:r>
              <w:rPr>
                <w:color w:val="040503"/>
                <w:spacing w:val="-2"/>
                <w:sz w:val="28"/>
                <w:szCs w:val="28"/>
              </w:rPr>
              <w:t>镇江市消防救援支队</w:t>
            </w:r>
          </w:p>
        </w:tc>
        <w:tc>
          <w:tcPr>
            <w:tcW w:w="1068" w:type="dxa"/>
            <w:vAlign w:val="top"/>
          </w:tcPr>
          <w:p>
            <w:pPr>
              <w:pStyle w:val="6"/>
              <w:spacing w:before="273" w:line="262" w:lineRule="auto"/>
              <w:ind w:left="259" w:right="260" w:firstLine="8"/>
              <w:rPr>
                <w:sz w:val="28"/>
                <w:szCs w:val="28"/>
              </w:rPr>
            </w:pPr>
            <w:r>
              <w:rPr>
                <w:color w:val="040503"/>
                <w:spacing w:val="-13"/>
                <w:sz w:val="28"/>
                <w:szCs w:val="28"/>
              </w:rPr>
              <w:t>消防</w:t>
            </w:r>
            <w:r>
              <w:rPr>
                <w:color w:val="040503"/>
                <w:sz w:val="28"/>
                <w:szCs w:val="28"/>
              </w:rPr>
              <w:t xml:space="preserve"> </w:t>
            </w:r>
            <w:r>
              <w:rPr>
                <w:color w:val="040503"/>
                <w:spacing w:val="-9"/>
                <w:sz w:val="28"/>
                <w:szCs w:val="28"/>
              </w:rPr>
              <w:t>救援</w:t>
            </w:r>
          </w:p>
        </w:tc>
        <w:tc>
          <w:tcPr>
            <w:tcW w:w="1984" w:type="dxa"/>
            <w:vAlign w:val="top"/>
          </w:tcPr>
          <w:p>
            <w:pPr>
              <w:spacing w:line="476" w:lineRule="auto"/>
              <w:rPr>
                <w:rFonts w:ascii="Arial"/>
                <w:sz w:val="21"/>
              </w:rPr>
            </w:pPr>
          </w:p>
          <w:p>
            <w:pPr>
              <w:spacing w:before="81" w:line="187" w:lineRule="auto"/>
              <w:ind w:left="24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4"/>
                <w:sz w:val="28"/>
                <w:szCs w:val="28"/>
              </w:rPr>
              <w:t>13952998119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38" w:type="default"/>
          <w:pgSz w:w="11906" w:h="16838"/>
          <w:pgMar w:top="1431" w:right="1745" w:bottom="1934" w:left="1542" w:header="0" w:footer="1684" w:gutter="0"/>
        </w:sectPr>
      </w:pPr>
    </w:p>
    <w:p>
      <w:pPr>
        <w:spacing w:line="342" w:lineRule="auto"/>
        <w:rPr>
          <w:rFonts w:ascii="Arial"/>
          <w:sz w:val="21"/>
        </w:rPr>
      </w:pPr>
    </w:p>
    <w:p>
      <w:pPr>
        <w:spacing w:line="342" w:lineRule="auto"/>
        <w:rPr>
          <w:rFonts w:ascii="Arial"/>
          <w:sz w:val="21"/>
        </w:rPr>
      </w:pPr>
    </w:p>
    <w:p>
      <w:pPr>
        <w:spacing w:before="110" w:line="233" w:lineRule="auto"/>
        <w:ind w:left="662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040503"/>
          <w:spacing w:val="3"/>
          <w:sz w:val="31"/>
          <w:szCs w:val="31"/>
        </w:rPr>
        <w:t>8.3</w:t>
      </w:r>
      <w:r>
        <w:rPr>
          <w:rFonts w:ascii="Times New Roman" w:hAnsi="Times New Roman" w:eastAsia="Times New Roman" w:cs="Times New Roman"/>
          <w:color w:val="040503"/>
          <w:spacing w:val="30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040503"/>
          <w:spacing w:val="3"/>
          <w:sz w:val="31"/>
          <w:szCs w:val="31"/>
        </w:rPr>
        <w:t>生产安全事故信息报送模板</w:t>
      </w:r>
    </w:p>
    <w:p>
      <w:pPr>
        <w:spacing w:before="278" w:line="209" w:lineRule="auto"/>
        <w:ind w:left="2654"/>
        <w:rPr>
          <w:rFonts w:ascii="方正小标宋_GBK" w:hAnsi="方正小标宋_GBK" w:eastAsia="方正小标宋_GBK" w:cs="方正小标宋_GBK"/>
          <w:sz w:val="43"/>
          <w:szCs w:val="43"/>
        </w:rPr>
      </w:pPr>
      <w:r>
        <w:rPr>
          <w:rFonts w:ascii="方正小标宋_GBK" w:hAnsi="方正小标宋_GBK" w:eastAsia="方正小标宋_GBK" w:cs="方正小标宋_GBK"/>
          <w:color w:val="040503"/>
          <w:spacing w:val="4"/>
          <w:sz w:val="43"/>
          <w:szCs w:val="43"/>
        </w:rPr>
        <w:t>生产安全事故报告</w:t>
      </w:r>
    </w:p>
    <w:p>
      <w:pPr>
        <w:pStyle w:val="2"/>
        <w:spacing w:before="241" w:line="213" w:lineRule="auto"/>
        <w:ind w:left="28"/>
        <w:rPr>
          <w:sz w:val="28"/>
          <w:szCs w:val="28"/>
        </w:rPr>
      </w:pPr>
      <w:r>
        <w:rPr>
          <w:color w:val="040503"/>
          <w:spacing w:val="-7"/>
          <w:sz w:val="28"/>
          <w:szCs w:val="28"/>
        </w:rPr>
        <w:t>报告时间：</w:t>
      </w:r>
      <w:r>
        <w:rPr>
          <w:color w:val="040503"/>
          <w:spacing w:val="4"/>
          <w:sz w:val="28"/>
          <w:szCs w:val="28"/>
        </w:rPr>
        <w:t xml:space="preserve">                           </w:t>
      </w:r>
      <w:r>
        <w:rPr>
          <w:color w:val="040503"/>
          <w:spacing w:val="-7"/>
          <w:sz w:val="28"/>
          <w:szCs w:val="28"/>
        </w:rPr>
        <w:t>签发人：</w:t>
      </w:r>
    </w:p>
    <w:tbl>
      <w:tblPr>
        <w:tblStyle w:val="5"/>
        <w:tblW w:w="8974" w:type="dxa"/>
        <w:tblInd w:w="7" w:type="dxa"/>
        <w:tblBorders>
          <w:top w:val="single" w:color="040503" w:sz="6" w:space="0"/>
          <w:left w:val="single" w:color="040503" w:sz="6" w:space="0"/>
          <w:bottom w:val="single" w:color="040503" w:sz="6" w:space="0"/>
          <w:right w:val="single" w:color="040503" w:sz="6" w:space="0"/>
          <w:insideH w:val="single" w:color="040503" w:sz="6" w:space="0"/>
          <w:insideV w:val="single" w:color="040503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6"/>
        <w:gridCol w:w="2984"/>
        <w:gridCol w:w="1427"/>
        <w:gridCol w:w="3127"/>
      </w:tblGrid>
      <w:tr>
        <w:tblPrEx>
          <w:tblBorders>
            <w:top w:val="single" w:color="040503" w:sz="6" w:space="0"/>
            <w:left w:val="single" w:color="040503" w:sz="6" w:space="0"/>
            <w:bottom w:val="single" w:color="040503" w:sz="6" w:space="0"/>
            <w:right w:val="single" w:color="040503" w:sz="6" w:space="0"/>
            <w:insideH w:val="single" w:color="040503" w:sz="6" w:space="0"/>
            <w:insideV w:val="single" w:color="040503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8974" w:type="dxa"/>
            <w:gridSpan w:val="4"/>
            <w:vAlign w:val="top"/>
          </w:tcPr>
          <w:p>
            <w:pPr>
              <w:pStyle w:val="6"/>
              <w:spacing w:before="266" w:line="233" w:lineRule="auto"/>
              <w:ind w:left="3636"/>
              <w:rPr>
                <w:sz w:val="28"/>
                <w:szCs w:val="28"/>
              </w:rPr>
            </w:pPr>
            <w:r>
              <w:rPr>
                <w:color w:val="040503"/>
                <w:spacing w:val="1"/>
                <w:sz w:val="28"/>
                <w:szCs w:val="28"/>
              </w:rPr>
              <w:t>（事故类型）</w:t>
            </w:r>
          </w:p>
        </w:tc>
      </w:tr>
      <w:tr>
        <w:tblPrEx>
          <w:tblBorders>
            <w:top w:val="single" w:color="040503" w:sz="6" w:space="0"/>
            <w:left w:val="single" w:color="040503" w:sz="6" w:space="0"/>
            <w:bottom w:val="single" w:color="040503" w:sz="6" w:space="0"/>
            <w:right w:val="single" w:color="040503" w:sz="6" w:space="0"/>
            <w:insideH w:val="single" w:color="040503" w:sz="6" w:space="0"/>
            <w:insideV w:val="single" w:color="040503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436" w:type="dxa"/>
            <w:vAlign w:val="top"/>
          </w:tcPr>
          <w:p>
            <w:pPr>
              <w:pStyle w:val="6"/>
              <w:spacing w:before="292" w:line="234" w:lineRule="auto"/>
              <w:ind w:left="176"/>
              <w:rPr>
                <w:sz w:val="28"/>
                <w:szCs w:val="28"/>
              </w:rPr>
            </w:pPr>
            <w:r>
              <w:rPr>
                <w:color w:val="040503"/>
                <w:spacing w:val="-7"/>
                <w:sz w:val="28"/>
                <w:szCs w:val="28"/>
              </w:rPr>
              <w:t>事故时间</w:t>
            </w:r>
          </w:p>
        </w:tc>
        <w:tc>
          <w:tcPr>
            <w:tcW w:w="2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7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4" w:lineRule="auto"/>
              <w:ind w:left="173"/>
              <w:rPr>
                <w:sz w:val="28"/>
                <w:szCs w:val="28"/>
              </w:rPr>
            </w:pPr>
            <w:r>
              <w:rPr>
                <w:color w:val="040503"/>
                <w:spacing w:val="-7"/>
                <w:sz w:val="28"/>
                <w:szCs w:val="28"/>
              </w:rPr>
              <w:t>事故地点</w:t>
            </w:r>
          </w:p>
        </w:tc>
        <w:tc>
          <w:tcPr>
            <w:tcW w:w="3127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6" w:space="0"/>
            <w:left w:val="single" w:color="040503" w:sz="6" w:space="0"/>
            <w:bottom w:val="single" w:color="040503" w:sz="6" w:space="0"/>
            <w:right w:val="single" w:color="040503" w:sz="6" w:space="0"/>
            <w:insideH w:val="single" w:color="040503" w:sz="6" w:space="0"/>
            <w:insideV w:val="single" w:color="040503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436" w:type="dxa"/>
            <w:vAlign w:val="top"/>
          </w:tcPr>
          <w:p>
            <w:pPr>
              <w:pStyle w:val="6"/>
              <w:spacing w:before="229" w:line="233" w:lineRule="auto"/>
              <w:ind w:left="171"/>
              <w:rPr>
                <w:sz w:val="28"/>
                <w:szCs w:val="28"/>
              </w:rPr>
            </w:pPr>
            <w:r>
              <w:rPr>
                <w:color w:val="040503"/>
                <w:spacing w:val="-6"/>
                <w:sz w:val="28"/>
                <w:szCs w:val="28"/>
              </w:rPr>
              <w:t>接报时间</w:t>
            </w:r>
          </w:p>
        </w:tc>
        <w:tc>
          <w:tcPr>
            <w:tcW w:w="2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2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6" w:space="0"/>
            <w:left w:val="single" w:color="040503" w:sz="6" w:space="0"/>
            <w:bottom w:val="single" w:color="040503" w:sz="6" w:space="0"/>
            <w:right w:val="single" w:color="040503" w:sz="6" w:space="0"/>
            <w:insideH w:val="single" w:color="040503" w:sz="6" w:space="0"/>
            <w:insideV w:val="single" w:color="040503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9" w:hRule="atLeast"/>
        </w:trPr>
        <w:tc>
          <w:tcPr>
            <w:tcW w:w="1436" w:type="dxa"/>
            <w:vAlign w:val="top"/>
          </w:tcPr>
          <w:p>
            <w:pPr>
              <w:pStyle w:val="6"/>
              <w:spacing w:before="135" w:line="243" w:lineRule="auto"/>
              <w:ind w:left="2" w:right="5" w:firstLine="185"/>
              <w:jc w:val="both"/>
              <w:rPr>
                <w:sz w:val="28"/>
                <w:szCs w:val="28"/>
              </w:rPr>
            </w:pPr>
            <w:r>
              <w:rPr>
                <w:color w:val="040503"/>
                <w:spacing w:val="-11"/>
                <w:sz w:val="28"/>
                <w:szCs w:val="28"/>
              </w:rPr>
              <w:t>涉险情况</w:t>
            </w:r>
            <w:r>
              <w:rPr>
                <w:color w:val="040503"/>
                <w:sz w:val="28"/>
                <w:szCs w:val="28"/>
              </w:rPr>
              <w:t xml:space="preserve">  （含失踪或 </w:t>
            </w:r>
            <w:r>
              <w:rPr>
                <w:color w:val="040503"/>
                <w:spacing w:val="2"/>
                <w:sz w:val="28"/>
                <w:szCs w:val="28"/>
              </w:rPr>
              <w:t>下落不明）</w:t>
            </w:r>
          </w:p>
        </w:tc>
        <w:tc>
          <w:tcPr>
            <w:tcW w:w="2984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51" w:lineRule="auto"/>
              <w:ind w:left="46" w:right="29" w:firstLine="67"/>
              <w:rPr>
                <w:sz w:val="28"/>
                <w:szCs w:val="28"/>
              </w:rPr>
            </w:pPr>
            <w:r>
              <w:rPr>
                <w:color w:val="040503"/>
                <w:spacing w:val="-1"/>
                <w:sz w:val="28"/>
                <w:szCs w:val="28"/>
              </w:rPr>
              <w:t>共涉险</w:t>
            </w:r>
            <w:r>
              <w:rPr>
                <w:color w:val="040503"/>
                <w:spacing w:val="13"/>
                <w:sz w:val="28"/>
                <w:szCs w:val="28"/>
                <w:u w:val="single" w:color="auto"/>
              </w:rPr>
              <w:t xml:space="preserve">    </w:t>
            </w:r>
            <w:r>
              <w:rPr>
                <w:color w:val="040503"/>
                <w:spacing w:val="-103"/>
                <w:sz w:val="28"/>
                <w:szCs w:val="28"/>
              </w:rPr>
              <w:t xml:space="preserve"> </w:t>
            </w:r>
            <w:r>
              <w:rPr>
                <w:color w:val="040503"/>
                <w:spacing w:val="-1"/>
                <w:sz w:val="28"/>
                <w:szCs w:val="28"/>
              </w:rPr>
              <w:t>人：其中，</w:t>
            </w:r>
            <w:r>
              <w:rPr>
                <w:color w:val="040503"/>
                <w:sz w:val="28"/>
                <w:szCs w:val="28"/>
              </w:rPr>
              <w:t xml:space="preserve"> </w:t>
            </w:r>
            <w:r>
              <w:rPr>
                <w:color w:val="040503"/>
                <w:spacing w:val="-10"/>
                <w:sz w:val="28"/>
                <w:szCs w:val="28"/>
              </w:rPr>
              <w:t>死亡</w:t>
            </w:r>
            <w:r>
              <w:rPr>
                <w:color w:val="040503"/>
                <w:spacing w:val="13"/>
                <w:sz w:val="28"/>
                <w:szCs w:val="28"/>
                <w:u w:val="single" w:color="auto"/>
              </w:rPr>
              <w:t xml:space="preserve">   </w:t>
            </w:r>
            <w:r>
              <w:rPr>
                <w:color w:val="040503"/>
                <w:spacing w:val="-105"/>
                <w:sz w:val="28"/>
                <w:szCs w:val="28"/>
              </w:rPr>
              <w:t xml:space="preserve"> </w:t>
            </w:r>
            <w:r>
              <w:rPr>
                <w:color w:val="040503"/>
                <w:spacing w:val="-10"/>
                <w:sz w:val="28"/>
                <w:szCs w:val="28"/>
              </w:rPr>
              <w:t>人、失踪</w:t>
            </w:r>
            <w:r>
              <w:rPr>
                <w:color w:val="040503"/>
                <w:spacing w:val="12"/>
                <w:sz w:val="28"/>
                <w:szCs w:val="28"/>
                <w:u w:val="single" w:color="auto"/>
              </w:rPr>
              <w:t xml:space="preserve">    </w:t>
            </w:r>
            <w:r>
              <w:rPr>
                <w:color w:val="040503"/>
                <w:spacing w:val="-103"/>
                <w:sz w:val="28"/>
                <w:szCs w:val="28"/>
              </w:rPr>
              <w:t xml:space="preserve"> </w:t>
            </w:r>
            <w:r>
              <w:rPr>
                <w:color w:val="040503"/>
                <w:spacing w:val="-10"/>
                <w:sz w:val="28"/>
                <w:szCs w:val="28"/>
              </w:rPr>
              <w:t>人</w:t>
            </w:r>
          </w:p>
        </w:tc>
        <w:tc>
          <w:tcPr>
            <w:tcW w:w="1427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3" w:lineRule="auto"/>
              <w:ind w:left="185"/>
              <w:rPr>
                <w:sz w:val="28"/>
                <w:szCs w:val="28"/>
              </w:rPr>
            </w:pPr>
            <w:r>
              <w:rPr>
                <w:color w:val="040503"/>
                <w:spacing w:val="-10"/>
                <w:sz w:val="28"/>
                <w:szCs w:val="28"/>
              </w:rPr>
              <w:t>受伤情况</w:t>
            </w:r>
          </w:p>
        </w:tc>
        <w:tc>
          <w:tcPr>
            <w:tcW w:w="3127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50" w:lineRule="auto"/>
              <w:ind w:left="530" w:right="513" w:firstLine="7"/>
              <w:rPr>
                <w:sz w:val="28"/>
                <w:szCs w:val="28"/>
              </w:rPr>
            </w:pPr>
            <w:r>
              <w:rPr>
                <w:color w:val="040503"/>
                <w:spacing w:val="-7"/>
                <w:sz w:val="28"/>
                <w:szCs w:val="28"/>
              </w:rPr>
              <w:t>共受伤</w:t>
            </w:r>
            <w:r>
              <w:rPr>
                <w:color w:val="040503"/>
                <w:spacing w:val="-7"/>
                <w:sz w:val="28"/>
                <w:szCs w:val="28"/>
                <w:u w:val="single" w:color="auto"/>
              </w:rPr>
              <w:t xml:space="preserve">        </w:t>
            </w:r>
            <w:r>
              <w:rPr>
                <w:color w:val="040503"/>
                <w:spacing w:val="-98"/>
                <w:sz w:val="28"/>
                <w:szCs w:val="28"/>
              </w:rPr>
              <w:t xml:space="preserve"> </w:t>
            </w:r>
            <w:r>
              <w:rPr>
                <w:color w:val="040503"/>
                <w:spacing w:val="-7"/>
                <w:sz w:val="28"/>
                <w:szCs w:val="28"/>
              </w:rPr>
              <w:t>人</w:t>
            </w:r>
            <w:r>
              <w:rPr>
                <w:color w:val="040503"/>
                <w:sz w:val="28"/>
                <w:szCs w:val="28"/>
              </w:rPr>
              <w:t xml:space="preserve"> </w:t>
            </w:r>
            <w:r>
              <w:rPr>
                <w:color w:val="040503"/>
                <w:spacing w:val="-8"/>
                <w:sz w:val="28"/>
                <w:szCs w:val="28"/>
              </w:rPr>
              <w:t>其中重伤</w:t>
            </w:r>
            <w:r>
              <w:rPr>
                <w:color w:val="040503"/>
                <w:spacing w:val="13"/>
                <w:sz w:val="28"/>
                <w:szCs w:val="28"/>
                <w:u w:val="single" w:color="auto"/>
              </w:rPr>
              <w:t xml:space="preserve">     </w:t>
            </w:r>
            <w:r>
              <w:rPr>
                <w:color w:val="040503"/>
                <w:spacing w:val="-106"/>
                <w:sz w:val="28"/>
                <w:szCs w:val="28"/>
              </w:rPr>
              <w:t xml:space="preserve"> </w:t>
            </w:r>
            <w:r>
              <w:rPr>
                <w:color w:val="040503"/>
                <w:spacing w:val="-8"/>
                <w:sz w:val="28"/>
                <w:szCs w:val="28"/>
              </w:rPr>
              <w:t>人</w:t>
            </w:r>
          </w:p>
        </w:tc>
      </w:tr>
      <w:tr>
        <w:tblPrEx>
          <w:tblBorders>
            <w:top w:val="single" w:color="040503" w:sz="6" w:space="0"/>
            <w:left w:val="single" w:color="040503" w:sz="6" w:space="0"/>
            <w:bottom w:val="single" w:color="040503" w:sz="6" w:space="0"/>
            <w:right w:val="single" w:color="040503" w:sz="6" w:space="0"/>
            <w:insideH w:val="single" w:color="040503" w:sz="6" w:space="0"/>
            <w:insideV w:val="single" w:color="040503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436" w:type="dxa"/>
            <w:vAlign w:val="top"/>
          </w:tcPr>
          <w:p>
            <w:pPr>
              <w:pStyle w:val="6"/>
              <w:spacing w:before="225" w:line="232" w:lineRule="auto"/>
              <w:ind w:left="177"/>
              <w:rPr>
                <w:sz w:val="28"/>
                <w:szCs w:val="28"/>
              </w:rPr>
            </w:pPr>
            <w:r>
              <w:rPr>
                <w:color w:val="040503"/>
                <w:spacing w:val="-7"/>
                <w:sz w:val="28"/>
                <w:szCs w:val="28"/>
              </w:rPr>
              <w:t>事故单位</w:t>
            </w:r>
          </w:p>
        </w:tc>
        <w:tc>
          <w:tcPr>
            <w:tcW w:w="753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6" w:space="0"/>
            <w:left w:val="single" w:color="040503" w:sz="6" w:space="0"/>
            <w:bottom w:val="single" w:color="040503" w:sz="6" w:space="0"/>
            <w:right w:val="single" w:color="040503" w:sz="6" w:space="0"/>
            <w:insideH w:val="single" w:color="040503" w:sz="6" w:space="0"/>
            <w:insideV w:val="single" w:color="040503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2" w:hRule="atLeast"/>
        </w:trPr>
        <w:tc>
          <w:tcPr>
            <w:tcW w:w="1436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52" w:lineRule="auto"/>
              <w:ind w:left="454" w:right="431" w:hanging="2"/>
              <w:rPr>
                <w:sz w:val="28"/>
                <w:szCs w:val="28"/>
              </w:rPr>
            </w:pPr>
            <w:r>
              <w:rPr>
                <w:color w:val="040503"/>
                <w:spacing w:val="-12"/>
                <w:sz w:val="28"/>
                <w:szCs w:val="28"/>
              </w:rPr>
              <w:t>事故</w:t>
            </w:r>
            <w:r>
              <w:rPr>
                <w:color w:val="040503"/>
                <w:sz w:val="28"/>
                <w:szCs w:val="28"/>
              </w:rPr>
              <w:t xml:space="preserve"> </w:t>
            </w:r>
            <w:r>
              <w:rPr>
                <w:color w:val="040503"/>
                <w:spacing w:val="-13"/>
                <w:sz w:val="28"/>
                <w:szCs w:val="28"/>
              </w:rPr>
              <w:t>简况</w:t>
            </w:r>
          </w:p>
        </w:tc>
        <w:tc>
          <w:tcPr>
            <w:tcW w:w="753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6" w:space="0"/>
            <w:left w:val="single" w:color="040503" w:sz="6" w:space="0"/>
            <w:bottom w:val="single" w:color="040503" w:sz="6" w:space="0"/>
            <w:right w:val="single" w:color="040503" w:sz="6" w:space="0"/>
            <w:insideH w:val="single" w:color="040503" w:sz="6" w:space="0"/>
            <w:insideV w:val="single" w:color="040503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4" w:hRule="atLeast"/>
        </w:trPr>
        <w:tc>
          <w:tcPr>
            <w:tcW w:w="1436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5" w:lineRule="auto"/>
              <w:ind w:left="175"/>
              <w:rPr>
                <w:sz w:val="28"/>
                <w:szCs w:val="28"/>
              </w:rPr>
            </w:pPr>
            <w:r>
              <w:rPr>
                <w:color w:val="040503"/>
                <w:spacing w:val="-7"/>
                <w:sz w:val="28"/>
                <w:szCs w:val="28"/>
              </w:rPr>
              <w:t>拟办意见</w:t>
            </w:r>
          </w:p>
        </w:tc>
        <w:tc>
          <w:tcPr>
            <w:tcW w:w="753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6" w:space="0"/>
            <w:left w:val="single" w:color="040503" w:sz="6" w:space="0"/>
            <w:bottom w:val="single" w:color="040503" w:sz="6" w:space="0"/>
            <w:right w:val="single" w:color="040503" w:sz="6" w:space="0"/>
            <w:insideH w:val="single" w:color="040503" w:sz="6" w:space="0"/>
            <w:insideV w:val="single" w:color="040503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1" w:hRule="atLeast"/>
        </w:trPr>
        <w:tc>
          <w:tcPr>
            <w:tcW w:w="1436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4" w:lineRule="auto"/>
              <w:ind w:left="167"/>
              <w:rPr>
                <w:sz w:val="28"/>
                <w:szCs w:val="28"/>
              </w:rPr>
            </w:pPr>
            <w:r>
              <w:rPr>
                <w:color w:val="040503"/>
                <w:spacing w:val="-5"/>
                <w:sz w:val="28"/>
                <w:szCs w:val="28"/>
              </w:rPr>
              <w:t>领导批示</w:t>
            </w:r>
          </w:p>
        </w:tc>
        <w:tc>
          <w:tcPr>
            <w:tcW w:w="753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  <w:spacing w:before="136" w:line="234" w:lineRule="auto"/>
        <w:ind w:left="23"/>
        <w:rPr>
          <w:sz w:val="28"/>
          <w:szCs w:val="28"/>
        </w:rPr>
      </w:pPr>
      <w:r>
        <w:rPr>
          <w:color w:val="040503"/>
          <w:spacing w:val="-5"/>
          <w:sz w:val="28"/>
          <w:szCs w:val="28"/>
        </w:rPr>
        <w:t>值班员：</w:t>
      </w:r>
      <w:r>
        <w:rPr>
          <w:color w:val="040503"/>
          <w:spacing w:val="3"/>
          <w:sz w:val="28"/>
          <w:szCs w:val="28"/>
        </w:rPr>
        <w:t xml:space="preserve">            </w:t>
      </w:r>
      <w:r>
        <w:rPr>
          <w:color w:val="040503"/>
          <w:spacing w:val="-5"/>
          <w:sz w:val="28"/>
          <w:szCs w:val="28"/>
        </w:rPr>
        <w:t>联系电话：</w:t>
      </w:r>
      <w:r>
        <w:rPr>
          <w:color w:val="040503"/>
          <w:spacing w:val="5"/>
          <w:sz w:val="28"/>
          <w:szCs w:val="28"/>
        </w:rPr>
        <w:t xml:space="preserve">              </w:t>
      </w:r>
      <w:r>
        <w:rPr>
          <w:color w:val="040503"/>
          <w:spacing w:val="-5"/>
          <w:sz w:val="28"/>
          <w:szCs w:val="28"/>
        </w:rPr>
        <w:t>值班领导：</w:t>
      </w:r>
    </w:p>
    <w:p>
      <w:pPr>
        <w:spacing w:line="234" w:lineRule="auto"/>
        <w:rPr>
          <w:sz w:val="28"/>
          <w:szCs w:val="28"/>
        </w:rPr>
        <w:sectPr>
          <w:footerReference r:id="rId39" w:type="default"/>
          <w:pgSz w:w="11906" w:h="16838"/>
          <w:pgMar w:top="1431" w:right="1454" w:bottom="1934" w:left="1461" w:header="0" w:footer="1684" w:gutter="0"/>
        </w:sect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before="109" w:line="236" w:lineRule="auto"/>
        <w:ind w:left="106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040503"/>
          <w:spacing w:val="6"/>
          <w:sz w:val="31"/>
          <w:szCs w:val="31"/>
        </w:rPr>
        <w:t>8</w:t>
      </w:r>
      <w:r>
        <w:rPr>
          <w:rFonts w:ascii="方正楷体_GBK" w:hAnsi="方正楷体_GBK" w:eastAsia="方正楷体_GBK" w:cs="方正楷体_GBK"/>
          <w:color w:val="040503"/>
          <w:spacing w:val="6"/>
          <w:sz w:val="31"/>
          <w:szCs w:val="31"/>
        </w:rPr>
        <w:t>.</w:t>
      </w:r>
      <w:r>
        <w:rPr>
          <w:rFonts w:ascii="Times New Roman" w:hAnsi="Times New Roman" w:eastAsia="Times New Roman" w:cs="Times New Roman"/>
          <w:color w:val="040503"/>
          <w:spacing w:val="6"/>
          <w:sz w:val="31"/>
          <w:szCs w:val="31"/>
        </w:rPr>
        <w:t xml:space="preserve">4 </w:t>
      </w:r>
      <w:r>
        <w:rPr>
          <w:rFonts w:ascii="方正楷体_GBK" w:hAnsi="方正楷体_GBK" w:eastAsia="方正楷体_GBK" w:cs="方正楷体_GBK"/>
          <w:color w:val="040503"/>
          <w:spacing w:val="6"/>
          <w:sz w:val="31"/>
          <w:szCs w:val="31"/>
        </w:rPr>
        <w:t>应急指挥体系结构图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8297" w:lineRule="exact"/>
      </w:pPr>
      <w:r>
        <w:rPr>
          <w:position w:val="-165"/>
        </w:rPr>
        <w:drawing>
          <wp:inline distT="0" distB="0" distL="0" distR="0">
            <wp:extent cx="6068060" cy="526796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6068569" cy="5268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8297" w:lineRule="exact"/>
        <w:sectPr>
          <w:footerReference r:id="rId40" w:type="default"/>
          <w:pgSz w:w="11906" w:h="16838"/>
          <w:pgMar w:top="1431" w:right="1274" w:bottom="1934" w:left="1074" w:header="0" w:footer="1684" w:gutter="0"/>
        </w:sectPr>
      </w:pPr>
    </w:p>
    <w:p>
      <w:pPr>
        <w:spacing w:line="321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spacing w:before="110" w:line="233" w:lineRule="auto"/>
        <w:ind w:left="61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040503"/>
          <w:spacing w:val="6"/>
          <w:sz w:val="31"/>
          <w:szCs w:val="31"/>
        </w:rPr>
        <w:t>8</w:t>
      </w:r>
      <w:r>
        <w:rPr>
          <w:rFonts w:ascii="方正楷体_GBK" w:hAnsi="方正楷体_GBK" w:eastAsia="方正楷体_GBK" w:cs="方正楷体_GBK"/>
          <w:color w:val="040503"/>
          <w:spacing w:val="6"/>
          <w:sz w:val="31"/>
          <w:szCs w:val="31"/>
        </w:rPr>
        <w:t>.</w:t>
      </w:r>
      <w:r>
        <w:rPr>
          <w:rFonts w:ascii="Times New Roman" w:hAnsi="Times New Roman" w:eastAsia="Times New Roman" w:cs="Times New Roman"/>
          <w:color w:val="040503"/>
          <w:spacing w:val="6"/>
          <w:sz w:val="31"/>
          <w:szCs w:val="31"/>
        </w:rPr>
        <w:t>5</w:t>
      </w:r>
      <w:r>
        <w:rPr>
          <w:rFonts w:ascii="Times New Roman" w:hAnsi="Times New Roman" w:eastAsia="Times New Roman" w:cs="Times New Roman"/>
          <w:color w:val="040503"/>
          <w:spacing w:val="61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040503"/>
          <w:spacing w:val="6"/>
          <w:sz w:val="31"/>
          <w:szCs w:val="31"/>
        </w:rPr>
        <w:t>句容市生产安全事故应急救援工作组组成及职责</w:t>
      </w:r>
    </w:p>
    <w:p>
      <w:pPr>
        <w:spacing w:before="8"/>
      </w:pPr>
    </w:p>
    <w:p>
      <w:pPr>
        <w:spacing w:before="8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tbl>
      <w:tblPr>
        <w:tblStyle w:val="5"/>
        <w:tblW w:w="9065" w:type="dxa"/>
        <w:tblInd w:w="2" w:type="dxa"/>
        <w:tblBorders>
          <w:top w:val="single" w:color="040503" w:sz="2" w:space="0"/>
          <w:left w:val="single" w:color="040503" w:sz="2" w:space="0"/>
          <w:bottom w:val="single" w:color="040503" w:sz="2" w:space="0"/>
          <w:right w:val="single" w:color="040503" w:sz="2" w:space="0"/>
          <w:insideH w:val="single" w:color="040503" w:sz="2" w:space="0"/>
          <w:insideV w:val="single" w:color="040503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2"/>
        <w:gridCol w:w="1074"/>
        <w:gridCol w:w="1525"/>
        <w:gridCol w:w="1913"/>
        <w:gridCol w:w="3981"/>
      </w:tblGrid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572" w:type="dxa"/>
            <w:textDirection w:val="tbRlV"/>
            <w:vAlign w:val="top"/>
          </w:tcPr>
          <w:p>
            <w:pPr>
              <w:spacing w:before="162" w:line="214" w:lineRule="auto"/>
              <w:ind w:left="89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color w:val="040503"/>
                <w:spacing w:val="39"/>
                <w:sz w:val="23"/>
                <w:szCs w:val="23"/>
              </w:rPr>
              <w:t>序</w:t>
            </w:r>
            <w:r>
              <w:rPr>
                <w:rFonts w:ascii="方正黑体_GBK" w:hAnsi="方正黑体_GBK" w:eastAsia="方正黑体_GBK" w:cs="方正黑体_GBK"/>
                <w:color w:val="040503"/>
                <w:spacing w:val="21"/>
                <w:sz w:val="23"/>
                <w:szCs w:val="23"/>
              </w:rPr>
              <w:t xml:space="preserve">  </w:t>
            </w:r>
            <w:r>
              <w:rPr>
                <w:rFonts w:ascii="方正黑体_GBK" w:hAnsi="方正黑体_GBK" w:eastAsia="方正黑体_GBK" w:cs="方正黑体_GBK"/>
                <w:color w:val="040503"/>
                <w:spacing w:val="39"/>
                <w:sz w:val="23"/>
                <w:szCs w:val="23"/>
              </w:rPr>
              <w:t>号</w:t>
            </w:r>
          </w:p>
        </w:tc>
        <w:tc>
          <w:tcPr>
            <w:tcW w:w="1074" w:type="dxa"/>
            <w:vAlign w:val="top"/>
          </w:tcPr>
          <w:p>
            <w:pPr>
              <w:spacing w:before="310" w:line="341" w:lineRule="exact"/>
              <w:ind w:left="188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color w:val="040503"/>
                <w:spacing w:val="4"/>
                <w:position w:val="2"/>
                <w:sz w:val="23"/>
                <w:szCs w:val="23"/>
              </w:rPr>
              <w:t>工作组</w:t>
            </w:r>
          </w:p>
        </w:tc>
        <w:tc>
          <w:tcPr>
            <w:tcW w:w="1525" w:type="dxa"/>
            <w:vAlign w:val="top"/>
          </w:tcPr>
          <w:p>
            <w:pPr>
              <w:spacing w:before="310"/>
              <w:ind w:left="296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color w:val="040503"/>
                <w:spacing w:val="5"/>
                <w:sz w:val="23"/>
                <w:szCs w:val="23"/>
              </w:rPr>
              <w:t>牵头单位</w:t>
            </w:r>
          </w:p>
        </w:tc>
        <w:tc>
          <w:tcPr>
            <w:tcW w:w="1913" w:type="dxa"/>
            <w:vAlign w:val="top"/>
          </w:tcPr>
          <w:p>
            <w:pPr>
              <w:spacing w:before="310" w:line="242" w:lineRule="auto"/>
              <w:ind w:left="246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color w:val="040503"/>
                <w:spacing w:val="7"/>
                <w:sz w:val="23"/>
                <w:szCs w:val="23"/>
              </w:rPr>
              <w:t>主要组成单位</w:t>
            </w:r>
          </w:p>
        </w:tc>
        <w:tc>
          <w:tcPr>
            <w:tcW w:w="3981" w:type="dxa"/>
            <w:vAlign w:val="top"/>
          </w:tcPr>
          <w:p>
            <w:pPr>
              <w:spacing w:before="310" w:line="241" w:lineRule="auto"/>
              <w:ind w:left="1753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color w:val="040503"/>
                <w:spacing w:val="6"/>
                <w:sz w:val="23"/>
                <w:szCs w:val="23"/>
              </w:rPr>
              <w:t>职责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2" w:hRule="atLeast"/>
        </w:trPr>
        <w:tc>
          <w:tcPr>
            <w:tcW w:w="572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67" w:line="192" w:lineRule="auto"/>
              <w:ind w:left="251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3"/>
                <w:szCs w:val="23"/>
              </w:rPr>
              <w:t>1</w:t>
            </w:r>
          </w:p>
        </w:tc>
        <w:tc>
          <w:tcPr>
            <w:tcW w:w="1074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389" w:lineRule="auto"/>
              <w:ind w:left="304" w:right="176" w:hanging="110"/>
              <w:rPr>
                <w:sz w:val="23"/>
                <w:szCs w:val="23"/>
              </w:rPr>
            </w:pPr>
            <w:r>
              <w:rPr>
                <w:color w:val="040503"/>
                <w:spacing w:val="2"/>
                <w:sz w:val="23"/>
                <w:szCs w:val="23"/>
              </w:rPr>
              <w:t>综合协</w:t>
            </w:r>
            <w:r>
              <w:rPr>
                <w:color w:val="040503"/>
                <w:spacing w:val="1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3"/>
                <w:sz w:val="23"/>
                <w:szCs w:val="23"/>
              </w:rPr>
              <w:t>调组</w:t>
            </w:r>
          </w:p>
        </w:tc>
        <w:tc>
          <w:tcPr>
            <w:tcW w:w="1525" w:type="dxa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398" w:lineRule="auto"/>
              <w:ind w:left="117" w:right="215" w:firstLine="11"/>
              <w:jc w:val="both"/>
              <w:rPr>
                <w:sz w:val="23"/>
                <w:szCs w:val="23"/>
              </w:rPr>
            </w:pPr>
            <w:r>
              <w:rPr>
                <w:color w:val="040503"/>
                <w:spacing w:val="5"/>
                <w:sz w:val="23"/>
                <w:szCs w:val="23"/>
              </w:rPr>
              <w:t>市政府办公</w:t>
            </w:r>
            <w:r>
              <w:rPr>
                <w:color w:val="040503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7"/>
                <w:sz w:val="23"/>
                <w:szCs w:val="23"/>
              </w:rPr>
              <w:t>室，根据事</w:t>
            </w:r>
            <w:r>
              <w:rPr>
                <w:color w:val="040503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7"/>
                <w:sz w:val="23"/>
                <w:szCs w:val="23"/>
              </w:rPr>
              <w:t>故类别确定</w:t>
            </w:r>
            <w:r>
              <w:rPr>
                <w:color w:val="040503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7"/>
                <w:sz w:val="23"/>
                <w:szCs w:val="23"/>
              </w:rPr>
              <w:t>本行业领域</w:t>
            </w:r>
            <w:r>
              <w:rPr>
                <w:color w:val="040503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7"/>
                <w:sz w:val="23"/>
                <w:szCs w:val="23"/>
              </w:rPr>
              <w:t>负有安全生</w:t>
            </w:r>
            <w:r>
              <w:rPr>
                <w:color w:val="040503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7"/>
                <w:sz w:val="23"/>
                <w:szCs w:val="23"/>
              </w:rPr>
              <w:t>产监督管理</w:t>
            </w:r>
            <w:r>
              <w:rPr>
                <w:color w:val="040503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7"/>
                <w:sz w:val="23"/>
                <w:szCs w:val="23"/>
              </w:rPr>
              <w:t>职责的部门</w:t>
            </w:r>
            <w:r>
              <w:rPr>
                <w:color w:val="040503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3"/>
                <w:sz w:val="23"/>
                <w:szCs w:val="23"/>
              </w:rPr>
              <w:t>牵头</w:t>
            </w:r>
          </w:p>
        </w:tc>
        <w:tc>
          <w:tcPr>
            <w:tcW w:w="1913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397" w:lineRule="auto"/>
              <w:ind w:left="119" w:right="14" w:firstLine="10"/>
              <w:rPr>
                <w:sz w:val="23"/>
                <w:szCs w:val="23"/>
              </w:rPr>
            </w:pPr>
            <w:r>
              <w:rPr>
                <w:color w:val="040503"/>
                <w:spacing w:val="8"/>
                <w:sz w:val="23"/>
                <w:szCs w:val="23"/>
              </w:rPr>
              <w:t>市应急管理局、</w:t>
            </w:r>
            <w:r>
              <w:rPr>
                <w:color w:val="040503"/>
                <w:spacing w:val="2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7"/>
                <w:sz w:val="23"/>
                <w:szCs w:val="23"/>
              </w:rPr>
              <w:t>市发改委、市工</w:t>
            </w:r>
            <w:r>
              <w:rPr>
                <w:color w:val="040503"/>
                <w:spacing w:val="2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-9"/>
                <w:sz w:val="23"/>
                <w:szCs w:val="23"/>
              </w:rPr>
              <w:t>信局、市公安局、</w:t>
            </w:r>
            <w:r>
              <w:rPr>
                <w:color w:val="040503"/>
                <w:spacing w:val="5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7"/>
                <w:sz w:val="23"/>
                <w:szCs w:val="23"/>
              </w:rPr>
              <w:t>市民政局、市财</w:t>
            </w:r>
            <w:r>
              <w:rPr>
                <w:color w:val="040503"/>
                <w:spacing w:val="2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7"/>
                <w:sz w:val="23"/>
                <w:szCs w:val="23"/>
              </w:rPr>
              <w:t>政局、市自然资</w:t>
            </w:r>
            <w:r>
              <w:rPr>
                <w:color w:val="040503"/>
                <w:spacing w:val="2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7"/>
                <w:sz w:val="23"/>
                <w:szCs w:val="23"/>
              </w:rPr>
              <w:t>源和规划局等部</w:t>
            </w:r>
            <w:r>
              <w:rPr>
                <w:color w:val="040503"/>
                <w:spacing w:val="2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6"/>
                <w:sz w:val="23"/>
                <w:szCs w:val="23"/>
              </w:rPr>
              <w:t>门和单位</w:t>
            </w:r>
          </w:p>
        </w:tc>
        <w:tc>
          <w:tcPr>
            <w:tcW w:w="3981" w:type="dxa"/>
            <w:vAlign w:val="top"/>
          </w:tcPr>
          <w:p>
            <w:pPr>
              <w:pStyle w:val="6"/>
              <w:spacing w:before="238" w:line="382" w:lineRule="auto"/>
              <w:ind w:left="114" w:right="107" w:firstLine="6"/>
              <w:rPr>
                <w:sz w:val="23"/>
                <w:szCs w:val="23"/>
              </w:rPr>
            </w:pPr>
            <w:r>
              <w:rPr>
                <w:color w:val="040503"/>
                <w:spacing w:val="4"/>
                <w:sz w:val="23"/>
                <w:szCs w:val="23"/>
              </w:rPr>
              <w:t>承担现场指挥部的综合协调，指令接</w:t>
            </w:r>
            <w:r>
              <w:rPr>
                <w:color w:val="040503"/>
                <w:spacing w:val="2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4"/>
                <w:sz w:val="23"/>
                <w:szCs w:val="23"/>
              </w:rPr>
              <w:t>收转发，信息收集上报，调配应急力</w:t>
            </w:r>
            <w:r>
              <w:rPr>
                <w:color w:val="040503"/>
                <w:spacing w:val="8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4"/>
                <w:sz w:val="23"/>
                <w:szCs w:val="23"/>
              </w:rPr>
              <w:t>量和资源等工作；协调市消防救援大</w:t>
            </w:r>
            <w:r>
              <w:rPr>
                <w:color w:val="040503"/>
                <w:spacing w:val="8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4"/>
                <w:sz w:val="23"/>
                <w:szCs w:val="23"/>
              </w:rPr>
              <w:t>队和市人武部参与事故救援工作；协</w:t>
            </w:r>
            <w:r>
              <w:rPr>
                <w:color w:val="040503"/>
                <w:spacing w:val="8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9"/>
                <w:sz w:val="23"/>
                <w:szCs w:val="23"/>
              </w:rPr>
              <w:t>调专业抢险救援队伍和专家的调集</w:t>
            </w:r>
            <w:r>
              <w:rPr>
                <w:color w:val="040503"/>
                <w:spacing w:val="2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4"/>
                <w:sz w:val="23"/>
                <w:szCs w:val="23"/>
              </w:rPr>
              <w:t>工作；承办现场指挥部各类会议，督</w:t>
            </w:r>
            <w:r>
              <w:rPr>
                <w:color w:val="040503"/>
                <w:spacing w:val="8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4"/>
                <w:sz w:val="23"/>
                <w:szCs w:val="23"/>
              </w:rPr>
              <w:t>促落实现场指挥部议定事项；审核把</w:t>
            </w:r>
            <w:r>
              <w:rPr>
                <w:color w:val="040503"/>
                <w:spacing w:val="8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9"/>
                <w:sz w:val="23"/>
                <w:szCs w:val="23"/>
              </w:rPr>
              <w:t>关信息发布；做好应急救援工作文</w:t>
            </w:r>
            <w:r>
              <w:rPr>
                <w:color w:val="040503"/>
                <w:spacing w:val="2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4"/>
                <w:sz w:val="23"/>
                <w:szCs w:val="23"/>
              </w:rPr>
              <w:t>件、影像资料的搜集、整理、保管和</w:t>
            </w:r>
            <w:r>
              <w:rPr>
                <w:color w:val="040503"/>
                <w:spacing w:val="8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6"/>
                <w:sz w:val="23"/>
                <w:szCs w:val="23"/>
              </w:rPr>
              <w:t>归档等工作。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6" w:hRule="atLeast"/>
        </w:trPr>
        <w:tc>
          <w:tcPr>
            <w:tcW w:w="572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66" w:line="192" w:lineRule="auto"/>
              <w:ind w:left="22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3"/>
                <w:szCs w:val="23"/>
              </w:rPr>
              <w:t>2</w:t>
            </w:r>
          </w:p>
        </w:tc>
        <w:tc>
          <w:tcPr>
            <w:tcW w:w="1074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392" w:lineRule="auto"/>
              <w:ind w:left="304" w:right="176" w:hanging="113"/>
              <w:rPr>
                <w:sz w:val="23"/>
                <w:szCs w:val="23"/>
              </w:rPr>
            </w:pPr>
            <w:r>
              <w:rPr>
                <w:color w:val="040503"/>
                <w:spacing w:val="3"/>
                <w:sz w:val="23"/>
                <w:szCs w:val="23"/>
              </w:rPr>
              <w:t>事故救</w:t>
            </w:r>
            <w:r>
              <w:rPr>
                <w:color w:val="040503"/>
                <w:spacing w:val="1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3"/>
                <w:sz w:val="23"/>
                <w:szCs w:val="23"/>
              </w:rPr>
              <w:t>援组</w:t>
            </w:r>
          </w:p>
        </w:tc>
        <w:tc>
          <w:tcPr>
            <w:tcW w:w="1525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393" w:lineRule="auto"/>
              <w:ind w:left="540" w:right="160" w:hanging="357"/>
              <w:rPr>
                <w:sz w:val="23"/>
                <w:szCs w:val="23"/>
              </w:rPr>
            </w:pPr>
            <w:r>
              <w:rPr>
                <w:color w:val="040503"/>
                <w:spacing w:val="5"/>
                <w:sz w:val="23"/>
                <w:szCs w:val="23"/>
              </w:rPr>
              <w:t>市消防救援</w:t>
            </w:r>
            <w:r>
              <w:rPr>
                <w:color w:val="040503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-1"/>
                <w:sz w:val="23"/>
                <w:szCs w:val="23"/>
              </w:rPr>
              <w:t>大队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236" w:line="375" w:lineRule="auto"/>
              <w:ind w:left="117" w:right="14" w:firstLine="12"/>
              <w:rPr>
                <w:sz w:val="23"/>
                <w:szCs w:val="23"/>
              </w:rPr>
            </w:pPr>
            <w:r>
              <w:rPr>
                <w:color w:val="040503"/>
                <w:spacing w:val="6"/>
                <w:sz w:val="23"/>
                <w:szCs w:val="23"/>
              </w:rPr>
              <w:t>市人武部、负有</w:t>
            </w:r>
            <w:r>
              <w:rPr>
                <w:color w:val="040503"/>
                <w:spacing w:val="1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8"/>
                <w:sz w:val="23"/>
                <w:szCs w:val="23"/>
              </w:rPr>
              <w:t>安全生产监督管</w:t>
            </w:r>
            <w:r>
              <w:rPr>
                <w:color w:val="040503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8"/>
                <w:sz w:val="23"/>
                <w:szCs w:val="23"/>
              </w:rPr>
              <w:t>理职责的部门和</w:t>
            </w:r>
            <w:r>
              <w:rPr>
                <w:color w:val="040503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-8"/>
                <w:sz w:val="23"/>
                <w:szCs w:val="23"/>
              </w:rPr>
              <w:t>单位、市公安局、</w:t>
            </w:r>
            <w:r>
              <w:rPr>
                <w:color w:val="040503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10"/>
                <w:sz w:val="23"/>
                <w:szCs w:val="23"/>
              </w:rPr>
              <w:t>市应急管理局、</w:t>
            </w:r>
            <w:r>
              <w:rPr>
                <w:color w:val="040503"/>
                <w:spacing w:val="1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8"/>
                <w:sz w:val="23"/>
                <w:szCs w:val="23"/>
              </w:rPr>
              <w:t>市民政局等部门</w:t>
            </w:r>
            <w:r>
              <w:rPr>
                <w:color w:val="040503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5"/>
                <w:sz w:val="23"/>
                <w:szCs w:val="23"/>
              </w:rPr>
              <w:t>和单位</w:t>
            </w:r>
          </w:p>
        </w:tc>
        <w:tc>
          <w:tcPr>
            <w:tcW w:w="3981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393" w:lineRule="auto"/>
              <w:ind w:left="121" w:right="107" w:firstLine="9"/>
              <w:rPr>
                <w:sz w:val="23"/>
                <w:szCs w:val="23"/>
              </w:rPr>
            </w:pPr>
            <w:r>
              <w:rPr>
                <w:color w:val="040503"/>
                <w:spacing w:val="3"/>
                <w:sz w:val="23"/>
                <w:szCs w:val="23"/>
              </w:rPr>
              <w:t>实施事故处置、人员救援、工程抢险</w:t>
            </w:r>
            <w:r>
              <w:rPr>
                <w:color w:val="040503"/>
                <w:spacing w:val="8"/>
                <w:sz w:val="23"/>
                <w:szCs w:val="23"/>
              </w:rPr>
              <w:t xml:space="preserve"> 和事故现场处置等工作；控制危险</w:t>
            </w:r>
            <w:r>
              <w:rPr>
                <w:color w:val="040503"/>
                <w:spacing w:val="6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1"/>
                <w:sz w:val="23"/>
                <w:szCs w:val="23"/>
              </w:rPr>
              <w:t>源</w:t>
            </w:r>
            <w:r>
              <w:rPr>
                <w:color w:val="040503"/>
                <w:spacing w:val="-53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1"/>
                <w:sz w:val="23"/>
                <w:szCs w:val="23"/>
              </w:rPr>
              <w:t>，防止次生、衍生事故发生；为事</w:t>
            </w:r>
            <w:r>
              <w:rPr>
                <w:color w:val="040503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7"/>
                <w:sz w:val="23"/>
                <w:szCs w:val="23"/>
              </w:rPr>
              <w:t>故调查收集有关资料。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41" w:type="default"/>
          <w:pgSz w:w="11906" w:h="16838"/>
          <w:pgMar w:top="1431" w:right="1435" w:bottom="1934" w:left="1399" w:header="0" w:footer="1684" w:gutter="0"/>
        </w:sectPr>
      </w:pPr>
    </w:p>
    <w:p>
      <w:pPr>
        <w:spacing w:before="97"/>
      </w:pPr>
    </w:p>
    <w:p>
      <w:pPr>
        <w:spacing w:before="96"/>
      </w:pPr>
    </w:p>
    <w:tbl>
      <w:tblPr>
        <w:tblStyle w:val="5"/>
        <w:tblW w:w="9065" w:type="dxa"/>
        <w:tblInd w:w="2" w:type="dxa"/>
        <w:tblBorders>
          <w:top w:val="single" w:color="040503" w:sz="2" w:space="0"/>
          <w:left w:val="single" w:color="040503" w:sz="2" w:space="0"/>
          <w:bottom w:val="single" w:color="040503" w:sz="2" w:space="0"/>
          <w:right w:val="single" w:color="040503" w:sz="2" w:space="0"/>
          <w:insideH w:val="single" w:color="040503" w:sz="2" w:space="0"/>
          <w:insideV w:val="single" w:color="040503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2"/>
        <w:gridCol w:w="1074"/>
        <w:gridCol w:w="1525"/>
        <w:gridCol w:w="1913"/>
        <w:gridCol w:w="3981"/>
      </w:tblGrid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572" w:type="dxa"/>
            <w:textDirection w:val="tbRlV"/>
            <w:vAlign w:val="top"/>
          </w:tcPr>
          <w:p>
            <w:pPr>
              <w:spacing w:before="162" w:line="214" w:lineRule="auto"/>
              <w:ind w:left="88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color w:val="040503"/>
                <w:spacing w:val="39"/>
                <w:sz w:val="23"/>
                <w:szCs w:val="23"/>
              </w:rPr>
              <w:t>序</w:t>
            </w:r>
            <w:r>
              <w:rPr>
                <w:rFonts w:ascii="方正黑体_GBK" w:hAnsi="方正黑体_GBK" w:eastAsia="方正黑体_GBK" w:cs="方正黑体_GBK"/>
                <w:color w:val="040503"/>
                <w:spacing w:val="22"/>
                <w:sz w:val="23"/>
                <w:szCs w:val="23"/>
              </w:rPr>
              <w:t xml:space="preserve">  </w:t>
            </w:r>
            <w:r>
              <w:rPr>
                <w:rFonts w:ascii="方正黑体_GBK" w:hAnsi="方正黑体_GBK" w:eastAsia="方正黑体_GBK" w:cs="方正黑体_GBK"/>
                <w:color w:val="040503"/>
                <w:spacing w:val="39"/>
                <w:sz w:val="23"/>
                <w:szCs w:val="23"/>
              </w:rPr>
              <w:t>号</w:t>
            </w:r>
          </w:p>
        </w:tc>
        <w:tc>
          <w:tcPr>
            <w:tcW w:w="1074" w:type="dxa"/>
            <w:vAlign w:val="top"/>
          </w:tcPr>
          <w:p>
            <w:pPr>
              <w:spacing w:before="309" w:line="341" w:lineRule="exact"/>
              <w:ind w:left="188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color w:val="040503"/>
                <w:spacing w:val="4"/>
                <w:position w:val="2"/>
                <w:sz w:val="23"/>
                <w:szCs w:val="23"/>
              </w:rPr>
              <w:t>工作组</w:t>
            </w:r>
          </w:p>
        </w:tc>
        <w:tc>
          <w:tcPr>
            <w:tcW w:w="1525" w:type="dxa"/>
            <w:vAlign w:val="top"/>
          </w:tcPr>
          <w:p>
            <w:pPr>
              <w:spacing w:before="309"/>
              <w:ind w:left="296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color w:val="040503"/>
                <w:spacing w:val="5"/>
                <w:sz w:val="23"/>
                <w:szCs w:val="23"/>
              </w:rPr>
              <w:t>牵头单位</w:t>
            </w:r>
          </w:p>
        </w:tc>
        <w:tc>
          <w:tcPr>
            <w:tcW w:w="1913" w:type="dxa"/>
            <w:vAlign w:val="top"/>
          </w:tcPr>
          <w:p>
            <w:pPr>
              <w:spacing w:before="309" w:line="242" w:lineRule="auto"/>
              <w:ind w:left="246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color w:val="040503"/>
                <w:spacing w:val="7"/>
                <w:sz w:val="23"/>
                <w:szCs w:val="23"/>
              </w:rPr>
              <w:t>主要组成单位</w:t>
            </w:r>
          </w:p>
        </w:tc>
        <w:tc>
          <w:tcPr>
            <w:tcW w:w="3981" w:type="dxa"/>
            <w:vAlign w:val="top"/>
          </w:tcPr>
          <w:p>
            <w:pPr>
              <w:spacing w:before="309" w:line="241" w:lineRule="auto"/>
              <w:ind w:left="1753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color w:val="040503"/>
                <w:spacing w:val="6"/>
                <w:sz w:val="23"/>
                <w:szCs w:val="23"/>
              </w:rPr>
              <w:t>职责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3" w:hRule="atLeast"/>
        </w:trPr>
        <w:tc>
          <w:tcPr>
            <w:tcW w:w="572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66" w:line="192" w:lineRule="auto"/>
              <w:ind w:left="23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3"/>
                <w:szCs w:val="23"/>
              </w:rPr>
              <w:t>3</w:t>
            </w:r>
          </w:p>
        </w:tc>
        <w:tc>
          <w:tcPr>
            <w:tcW w:w="1074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391" w:lineRule="auto"/>
              <w:ind w:left="307" w:right="176" w:hanging="120"/>
              <w:rPr>
                <w:sz w:val="23"/>
                <w:szCs w:val="23"/>
              </w:rPr>
            </w:pPr>
            <w:r>
              <w:rPr>
                <w:color w:val="040503"/>
                <w:spacing w:val="4"/>
                <w:sz w:val="23"/>
                <w:szCs w:val="23"/>
              </w:rPr>
              <w:t>警戒疏</w:t>
            </w:r>
            <w:r>
              <w:rPr>
                <w:color w:val="040503"/>
                <w:spacing w:val="1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2"/>
                <w:sz w:val="23"/>
                <w:szCs w:val="23"/>
              </w:rPr>
              <w:t>散组</w:t>
            </w:r>
          </w:p>
        </w:tc>
        <w:tc>
          <w:tcPr>
            <w:tcW w:w="1525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241" w:lineRule="auto"/>
              <w:ind w:left="303"/>
              <w:rPr>
                <w:sz w:val="23"/>
                <w:szCs w:val="23"/>
              </w:rPr>
            </w:pPr>
            <w:r>
              <w:rPr>
                <w:color w:val="040503"/>
                <w:spacing w:val="3"/>
                <w:sz w:val="23"/>
                <w:szCs w:val="23"/>
              </w:rPr>
              <w:t>市公安局</w:t>
            </w:r>
          </w:p>
        </w:tc>
        <w:tc>
          <w:tcPr>
            <w:tcW w:w="1913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390" w:lineRule="auto"/>
              <w:ind w:left="117" w:right="122" w:firstLine="12"/>
              <w:rPr>
                <w:sz w:val="23"/>
                <w:szCs w:val="23"/>
              </w:rPr>
            </w:pPr>
            <w:r>
              <w:rPr>
                <w:color w:val="040503"/>
                <w:spacing w:val="6"/>
                <w:sz w:val="23"/>
                <w:szCs w:val="23"/>
              </w:rPr>
              <w:t>市交通运输局等</w:t>
            </w:r>
            <w:r>
              <w:rPr>
                <w:color w:val="040503"/>
                <w:spacing w:val="2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7"/>
                <w:sz w:val="23"/>
                <w:szCs w:val="23"/>
              </w:rPr>
              <w:t>部门和单位</w:t>
            </w:r>
          </w:p>
        </w:tc>
        <w:tc>
          <w:tcPr>
            <w:tcW w:w="3981" w:type="dxa"/>
            <w:vAlign w:val="top"/>
          </w:tcPr>
          <w:p>
            <w:pPr>
              <w:pStyle w:val="6"/>
              <w:spacing w:before="233" w:line="375" w:lineRule="auto"/>
              <w:ind w:left="117" w:right="107" w:firstLine="15"/>
              <w:rPr>
                <w:sz w:val="23"/>
                <w:szCs w:val="23"/>
              </w:rPr>
            </w:pPr>
            <w:r>
              <w:rPr>
                <w:color w:val="040503"/>
                <w:spacing w:val="8"/>
                <w:sz w:val="23"/>
                <w:szCs w:val="23"/>
              </w:rPr>
              <w:t>负责组织事故可能危及区域有关人</w:t>
            </w:r>
            <w:r>
              <w:rPr>
                <w:color w:val="040503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4"/>
                <w:sz w:val="23"/>
                <w:szCs w:val="23"/>
              </w:rPr>
              <w:t>员的紧急疏散、撤离，事故现场保护</w:t>
            </w:r>
            <w:r>
              <w:rPr>
                <w:color w:val="040503"/>
                <w:spacing w:val="5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4"/>
                <w:sz w:val="23"/>
                <w:szCs w:val="23"/>
              </w:rPr>
              <w:t>和警戒，维护现场秩序等工作。根据</w:t>
            </w:r>
            <w:r>
              <w:rPr>
                <w:color w:val="040503"/>
                <w:spacing w:val="5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4"/>
                <w:sz w:val="23"/>
                <w:szCs w:val="23"/>
              </w:rPr>
              <w:t>实际情况实行交通管制和疏导，开辟</w:t>
            </w:r>
            <w:r>
              <w:rPr>
                <w:color w:val="040503"/>
                <w:spacing w:val="5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4"/>
                <w:sz w:val="23"/>
                <w:szCs w:val="23"/>
              </w:rPr>
              <w:t>应急通道，保障应急处置人员、车辆</w:t>
            </w:r>
            <w:r>
              <w:rPr>
                <w:color w:val="040503"/>
                <w:spacing w:val="5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4"/>
                <w:sz w:val="23"/>
                <w:szCs w:val="23"/>
              </w:rPr>
              <w:t>和物资装备的应急通行需要；组织协</w:t>
            </w:r>
            <w:r>
              <w:rPr>
                <w:color w:val="040503"/>
                <w:spacing w:val="5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8"/>
                <w:sz w:val="23"/>
                <w:szCs w:val="23"/>
              </w:rPr>
              <w:t>调尽快恢复被毁交通路线。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4" w:hRule="atLeast"/>
        </w:trPr>
        <w:tc>
          <w:tcPr>
            <w:tcW w:w="572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66" w:line="192" w:lineRule="auto"/>
              <w:ind w:left="227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1"/>
                <w:sz w:val="23"/>
                <w:szCs w:val="23"/>
              </w:rPr>
              <w:t>4</w:t>
            </w:r>
          </w:p>
        </w:tc>
        <w:tc>
          <w:tcPr>
            <w:tcW w:w="1074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372" w:lineRule="auto"/>
              <w:ind w:left="318" w:right="176" w:hanging="107"/>
              <w:rPr>
                <w:sz w:val="23"/>
                <w:szCs w:val="23"/>
              </w:rPr>
            </w:pPr>
            <w:r>
              <w:rPr>
                <w:color w:val="040503"/>
                <w:spacing w:val="-4"/>
                <w:sz w:val="23"/>
                <w:szCs w:val="23"/>
              </w:rPr>
              <w:t>医疗卫</w:t>
            </w:r>
            <w:r>
              <w:rPr>
                <w:color w:val="040503"/>
                <w:spacing w:val="1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-4"/>
                <w:sz w:val="23"/>
                <w:szCs w:val="23"/>
              </w:rPr>
              <w:t>生组</w:t>
            </w:r>
          </w:p>
        </w:tc>
        <w:tc>
          <w:tcPr>
            <w:tcW w:w="1525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227" w:lineRule="auto"/>
              <w:ind w:left="303"/>
              <w:rPr>
                <w:sz w:val="23"/>
                <w:szCs w:val="23"/>
              </w:rPr>
            </w:pPr>
            <w:r>
              <w:rPr>
                <w:color w:val="040503"/>
                <w:spacing w:val="3"/>
                <w:sz w:val="23"/>
                <w:szCs w:val="23"/>
              </w:rPr>
              <w:t>市卫健委</w:t>
            </w:r>
          </w:p>
        </w:tc>
        <w:tc>
          <w:tcPr>
            <w:tcW w:w="191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394" w:lineRule="auto"/>
              <w:ind w:left="130" w:right="122"/>
              <w:rPr>
                <w:sz w:val="23"/>
                <w:szCs w:val="23"/>
              </w:rPr>
            </w:pPr>
            <w:r>
              <w:rPr>
                <w:color w:val="040503"/>
                <w:spacing w:val="6"/>
                <w:sz w:val="23"/>
                <w:szCs w:val="23"/>
              </w:rPr>
              <w:t>市交通运输局、</w:t>
            </w:r>
            <w:r>
              <w:rPr>
                <w:color w:val="040503"/>
                <w:spacing w:val="2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6"/>
                <w:sz w:val="23"/>
                <w:szCs w:val="23"/>
              </w:rPr>
              <w:t>市红十字会等部</w:t>
            </w:r>
            <w:r>
              <w:rPr>
                <w:color w:val="040503"/>
                <w:spacing w:val="2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3"/>
                <w:sz w:val="23"/>
                <w:szCs w:val="23"/>
              </w:rPr>
              <w:t>门和单位</w:t>
            </w:r>
          </w:p>
        </w:tc>
        <w:tc>
          <w:tcPr>
            <w:tcW w:w="3981" w:type="dxa"/>
            <w:vAlign w:val="top"/>
          </w:tcPr>
          <w:p>
            <w:pPr>
              <w:pStyle w:val="6"/>
              <w:spacing w:before="234" w:line="371" w:lineRule="auto"/>
              <w:ind w:left="116" w:right="75"/>
              <w:rPr>
                <w:sz w:val="23"/>
                <w:szCs w:val="23"/>
              </w:rPr>
            </w:pPr>
            <w:r>
              <w:rPr>
                <w:color w:val="040503"/>
                <w:spacing w:val="6"/>
                <w:sz w:val="23"/>
                <w:szCs w:val="23"/>
              </w:rPr>
              <w:t>调度全市医疗队伍</w:t>
            </w:r>
            <w:r>
              <w:rPr>
                <w:color w:val="040503"/>
                <w:spacing w:val="-56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6"/>
                <w:sz w:val="23"/>
                <w:szCs w:val="23"/>
              </w:rPr>
              <w:t>，设立临时医疗</w:t>
            </w:r>
            <w:r>
              <w:rPr>
                <w:color w:val="040503"/>
                <w:sz w:val="23"/>
                <w:szCs w:val="23"/>
              </w:rPr>
              <w:t xml:space="preserve">   </w:t>
            </w:r>
            <w:r>
              <w:rPr>
                <w:color w:val="040503"/>
                <w:spacing w:val="4"/>
                <w:sz w:val="23"/>
                <w:szCs w:val="23"/>
              </w:rPr>
              <w:t>点，协调外部医疗机构，为事故受伤</w:t>
            </w:r>
            <w:r>
              <w:rPr>
                <w:color w:val="040503"/>
                <w:spacing w:val="6"/>
                <w:sz w:val="23"/>
                <w:szCs w:val="23"/>
              </w:rPr>
              <w:t xml:space="preserve"> 人员、救援人员提供医疗保障服务；</w:t>
            </w:r>
            <w:r>
              <w:rPr>
                <w:color w:val="040503"/>
                <w:spacing w:val="7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4"/>
                <w:sz w:val="23"/>
                <w:szCs w:val="23"/>
              </w:rPr>
              <w:t>做好现场救援区域的防疫消毒；向受</w:t>
            </w:r>
            <w:r>
              <w:rPr>
                <w:color w:val="040503"/>
                <w:spacing w:val="6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9"/>
                <w:sz w:val="23"/>
                <w:szCs w:val="23"/>
              </w:rPr>
              <w:t>伤人员和受灾群众提供心理卫生咨</w:t>
            </w:r>
            <w:r>
              <w:rPr>
                <w:color w:val="040503"/>
                <w:sz w:val="23"/>
                <w:szCs w:val="23"/>
              </w:rPr>
              <w:t xml:space="preserve">   </w:t>
            </w:r>
            <w:r>
              <w:rPr>
                <w:color w:val="040503"/>
                <w:spacing w:val="5"/>
                <w:sz w:val="23"/>
                <w:szCs w:val="23"/>
              </w:rPr>
              <w:t>询和帮助。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6" w:hRule="atLeast"/>
        </w:trPr>
        <w:tc>
          <w:tcPr>
            <w:tcW w:w="572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66" w:line="189" w:lineRule="auto"/>
              <w:ind w:left="235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3"/>
                <w:szCs w:val="23"/>
              </w:rPr>
              <w:t>5</w:t>
            </w:r>
          </w:p>
        </w:tc>
        <w:tc>
          <w:tcPr>
            <w:tcW w:w="1074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375" w:lineRule="auto"/>
              <w:ind w:left="309" w:right="176" w:hanging="122"/>
              <w:rPr>
                <w:sz w:val="23"/>
                <w:szCs w:val="23"/>
              </w:rPr>
            </w:pPr>
            <w:r>
              <w:rPr>
                <w:color w:val="040503"/>
                <w:spacing w:val="4"/>
                <w:sz w:val="23"/>
                <w:szCs w:val="23"/>
              </w:rPr>
              <w:t>环境监</w:t>
            </w:r>
            <w:r>
              <w:rPr>
                <w:color w:val="040503"/>
                <w:spacing w:val="1"/>
                <w:sz w:val="23"/>
                <w:szCs w:val="23"/>
              </w:rPr>
              <w:t xml:space="preserve"> 测组</w:t>
            </w:r>
          </w:p>
        </w:tc>
        <w:tc>
          <w:tcPr>
            <w:tcW w:w="1525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391" w:lineRule="auto"/>
              <w:ind w:left="185" w:right="160" w:hanging="11"/>
              <w:rPr>
                <w:sz w:val="23"/>
                <w:szCs w:val="23"/>
              </w:rPr>
            </w:pPr>
            <w:r>
              <w:rPr>
                <w:color w:val="040503"/>
                <w:spacing w:val="6"/>
                <w:sz w:val="23"/>
                <w:szCs w:val="23"/>
              </w:rPr>
              <w:t>镇江市句容</w:t>
            </w:r>
            <w:r>
              <w:rPr>
                <w:color w:val="040503"/>
                <w:spacing w:val="3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4"/>
                <w:sz w:val="23"/>
                <w:szCs w:val="23"/>
              </w:rPr>
              <w:t>生态环境局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236" w:line="375" w:lineRule="auto"/>
              <w:ind w:left="117" w:right="14" w:firstLine="12"/>
              <w:rPr>
                <w:sz w:val="23"/>
                <w:szCs w:val="23"/>
              </w:rPr>
            </w:pPr>
            <w:r>
              <w:rPr>
                <w:color w:val="040503"/>
                <w:spacing w:val="6"/>
                <w:sz w:val="23"/>
                <w:szCs w:val="23"/>
              </w:rPr>
              <w:t>市自然资源和规</w:t>
            </w:r>
            <w:r>
              <w:rPr>
                <w:color w:val="040503"/>
                <w:spacing w:val="1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-8"/>
                <w:sz w:val="23"/>
                <w:szCs w:val="23"/>
              </w:rPr>
              <w:t>划局、市住建局、</w:t>
            </w:r>
            <w:r>
              <w:rPr>
                <w:color w:val="040503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10"/>
                <w:sz w:val="23"/>
                <w:szCs w:val="23"/>
              </w:rPr>
              <w:t>市交通运输局、</w:t>
            </w:r>
            <w:r>
              <w:rPr>
                <w:color w:val="040503"/>
                <w:spacing w:val="1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8"/>
                <w:sz w:val="23"/>
                <w:szCs w:val="23"/>
              </w:rPr>
              <w:t>市水利局、市农</w:t>
            </w:r>
            <w:r>
              <w:rPr>
                <w:color w:val="040503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8"/>
                <w:sz w:val="23"/>
                <w:szCs w:val="23"/>
              </w:rPr>
              <w:t>业农村局、市卫</w:t>
            </w:r>
            <w:r>
              <w:rPr>
                <w:color w:val="040503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8"/>
                <w:sz w:val="23"/>
                <w:szCs w:val="23"/>
              </w:rPr>
              <w:t>健委、市气象局</w:t>
            </w:r>
            <w:r>
              <w:rPr>
                <w:color w:val="040503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7"/>
                <w:sz w:val="23"/>
                <w:szCs w:val="23"/>
              </w:rPr>
              <w:t>等部门和单位</w:t>
            </w:r>
          </w:p>
        </w:tc>
        <w:tc>
          <w:tcPr>
            <w:tcW w:w="3981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393" w:lineRule="auto"/>
              <w:ind w:left="121" w:right="107"/>
              <w:jc w:val="both"/>
              <w:rPr>
                <w:sz w:val="23"/>
                <w:szCs w:val="23"/>
              </w:rPr>
            </w:pPr>
            <w:r>
              <w:rPr>
                <w:color w:val="040503"/>
                <w:spacing w:val="4"/>
                <w:sz w:val="23"/>
                <w:szCs w:val="23"/>
              </w:rPr>
              <w:t>对涉事区域进行环境监测工作，提出</w:t>
            </w:r>
            <w:r>
              <w:rPr>
                <w:color w:val="040503"/>
                <w:spacing w:val="1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4"/>
                <w:sz w:val="23"/>
                <w:szCs w:val="23"/>
              </w:rPr>
              <w:t>控制污染扩散建议，防止发生环境污</w:t>
            </w:r>
            <w:r>
              <w:rPr>
                <w:color w:val="040503"/>
                <w:spacing w:val="2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5"/>
                <w:sz w:val="23"/>
                <w:szCs w:val="23"/>
              </w:rPr>
              <w:t>染次生灾害。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42" w:type="default"/>
          <w:pgSz w:w="11906" w:h="16838"/>
          <w:pgMar w:top="1431" w:right="1401" w:bottom="1934" w:left="1433" w:header="0" w:footer="1684" w:gutter="0"/>
        </w:sectPr>
      </w:pPr>
    </w:p>
    <w:p>
      <w:pPr>
        <w:spacing w:before="92"/>
      </w:pPr>
    </w:p>
    <w:p>
      <w:pPr>
        <w:spacing w:before="91"/>
      </w:pPr>
    </w:p>
    <w:tbl>
      <w:tblPr>
        <w:tblStyle w:val="5"/>
        <w:tblW w:w="9065" w:type="dxa"/>
        <w:tblInd w:w="2" w:type="dxa"/>
        <w:tblBorders>
          <w:top w:val="single" w:color="040503" w:sz="2" w:space="0"/>
          <w:left w:val="single" w:color="040503" w:sz="2" w:space="0"/>
          <w:bottom w:val="single" w:color="040503" w:sz="2" w:space="0"/>
          <w:right w:val="single" w:color="040503" w:sz="2" w:space="0"/>
          <w:insideH w:val="single" w:color="040503" w:sz="2" w:space="0"/>
          <w:insideV w:val="single" w:color="040503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2"/>
        <w:gridCol w:w="1074"/>
        <w:gridCol w:w="1525"/>
        <w:gridCol w:w="1913"/>
        <w:gridCol w:w="3981"/>
      </w:tblGrid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572" w:type="dxa"/>
            <w:textDirection w:val="tbRlV"/>
            <w:vAlign w:val="top"/>
          </w:tcPr>
          <w:p>
            <w:pPr>
              <w:spacing w:before="162" w:line="214" w:lineRule="auto"/>
              <w:ind w:left="88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color w:val="040503"/>
                <w:spacing w:val="39"/>
                <w:sz w:val="23"/>
                <w:szCs w:val="23"/>
              </w:rPr>
              <w:t>序</w:t>
            </w:r>
            <w:r>
              <w:rPr>
                <w:rFonts w:ascii="方正黑体_GBK" w:hAnsi="方正黑体_GBK" w:eastAsia="方正黑体_GBK" w:cs="方正黑体_GBK"/>
                <w:color w:val="040503"/>
                <w:spacing w:val="22"/>
                <w:sz w:val="23"/>
                <w:szCs w:val="23"/>
              </w:rPr>
              <w:t xml:space="preserve">  </w:t>
            </w:r>
            <w:r>
              <w:rPr>
                <w:rFonts w:ascii="方正黑体_GBK" w:hAnsi="方正黑体_GBK" w:eastAsia="方正黑体_GBK" w:cs="方正黑体_GBK"/>
                <w:color w:val="040503"/>
                <w:spacing w:val="39"/>
                <w:sz w:val="23"/>
                <w:szCs w:val="23"/>
              </w:rPr>
              <w:t>号</w:t>
            </w:r>
          </w:p>
        </w:tc>
        <w:tc>
          <w:tcPr>
            <w:tcW w:w="1074" w:type="dxa"/>
            <w:vAlign w:val="top"/>
          </w:tcPr>
          <w:p>
            <w:pPr>
              <w:spacing w:before="309" w:line="341" w:lineRule="exact"/>
              <w:ind w:left="188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color w:val="040503"/>
                <w:spacing w:val="4"/>
                <w:position w:val="2"/>
                <w:sz w:val="23"/>
                <w:szCs w:val="23"/>
              </w:rPr>
              <w:t>工作组</w:t>
            </w:r>
          </w:p>
        </w:tc>
        <w:tc>
          <w:tcPr>
            <w:tcW w:w="1525" w:type="dxa"/>
            <w:vAlign w:val="top"/>
          </w:tcPr>
          <w:p>
            <w:pPr>
              <w:spacing w:before="309"/>
              <w:ind w:left="296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color w:val="040503"/>
                <w:spacing w:val="5"/>
                <w:sz w:val="23"/>
                <w:szCs w:val="23"/>
              </w:rPr>
              <w:t>牵头单位</w:t>
            </w:r>
          </w:p>
        </w:tc>
        <w:tc>
          <w:tcPr>
            <w:tcW w:w="1913" w:type="dxa"/>
            <w:vAlign w:val="top"/>
          </w:tcPr>
          <w:p>
            <w:pPr>
              <w:spacing w:before="309" w:line="242" w:lineRule="auto"/>
              <w:ind w:left="246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color w:val="040503"/>
                <w:spacing w:val="7"/>
                <w:sz w:val="23"/>
                <w:szCs w:val="23"/>
              </w:rPr>
              <w:t>主要组成单位</w:t>
            </w:r>
          </w:p>
        </w:tc>
        <w:tc>
          <w:tcPr>
            <w:tcW w:w="3981" w:type="dxa"/>
            <w:vAlign w:val="top"/>
          </w:tcPr>
          <w:p>
            <w:pPr>
              <w:spacing w:before="309" w:line="241" w:lineRule="auto"/>
              <w:ind w:left="1753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color w:val="040503"/>
                <w:spacing w:val="6"/>
                <w:sz w:val="23"/>
                <w:szCs w:val="23"/>
              </w:rPr>
              <w:t>职责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2" w:hRule="atLeast"/>
        </w:trPr>
        <w:tc>
          <w:tcPr>
            <w:tcW w:w="572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66" w:line="192" w:lineRule="auto"/>
              <w:ind w:left="23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3"/>
                <w:szCs w:val="23"/>
              </w:rPr>
              <w:t>6</w:t>
            </w:r>
          </w:p>
        </w:tc>
        <w:tc>
          <w:tcPr>
            <w:tcW w:w="107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393" w:lineRule="auto"/>
              <w:ind w:left="320" w:right="176" w:hanging="135"/>
              <w:rPr>
                <w:sz w:val="23"/>
                <w:szCs w:val="23"/>
              </w:rPr>
            </w:pPr>
            <w:r>
              <w:rPr>
                <w:color w:val="040503"/>
                <w:spacing w:val="5"/>
                <w:sz w:val="23"/>
                <w:szCs w:val="23"/>
              </w:rPr>
              <w:t>处置保</w:t>
            </w:r>
            <w:r>
              <w:rPr>
                <w:color w:val="040503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-5"/>
                <w:sz w:val="23"/>
                <w:szCs w:val="23"/>
              </w:rPr>
              <w:t>障组</w:t>
            </w:r>
          </w:p>
        </w:tc>
        <w:tc>
          <w:tcPr>
            <w:tcW w:w="1525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393" w:lineRule="auto"/>
              <w:ind w:left="154" w:right="160" w:firstLine="144"/>
              <w:jc w:val="both"/>
              <w:rPr>
                <w:sz w:val="23"/>
                <w:szCs w:val="23"/>
              </w:rPr>
            </w:pPr>
            <w:r>
              <w:rPr>
                <w:color w:val="040503"/>
                <w:spacing w:val="5"/>
                <w:sz w:val="23"/>
                <w:szCs w:val="23"/>
              </w:rPr>
              <w:t>事发地镇</w:t>
            </w:r>
            <w:r>
              <w:rPr>
                <w:color w:val="040503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11"/>
                <w:sz w:val="23"/>
                <w:szCs w:val="23"/>
              </w:rPr>
              <w:t>（街道、管</w:t>
            </w:r>
            <w:r>
              <w:rPr>
                <w:color w:val="040503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11"/>
                <w:sz w:val="23"/>
                <w:szCs w:val="23"/>
              </w:rPr>
              <w:t>委会）政府</w:t>
            </w:r>
          </w:p>
        </w:tc>
        <w:tc>
          <w:tcPr>
            <w:tcW w:w="19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398" w:lineRule="auto"/>
              <w:ind w:left="118" w:right="14" w:firstLine="11"/>
              <w:rPr>
                <w:sz w:val="23"/>
                <w:szCs w:val="23"/>
              </w:rPr>
            </w:pPr>
            <w:r>
              <w:rPr>
                <w:color w:val="040503"/>
                <w:spacing w:val="6"/>
                <w:sz w:val="23"/>
                <w:szCs w:val="23"/>
              </w:rPr>
              <w:t>市发改委、市工</w:t>
            </w:r>
            <w:r>
              <w:rPr>
                <w:color w:val="040503"/>
                <w:spacing w:val="1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-9"/>
                <w:sz w:val="23"/>
                <w:szCs w:val="23"/>
              </w:rPr>
              <w:t>信局、市民政局、</w:t>
            </w:r>
            <w:r>
              <w:rPr>
                <w:color w:val="040503"/>
                <w:spacing w:val="6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8"/>
                <w:sz w:val="23"/>
                <w:szCs w:val="23"/>
              </w:rPr>
              <w:t>市财政局、市住</w:t>
            </w:r>
            <w:r>
              <w:rPr>
                <w:color w:val="040503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-9"/>
                <w:sz w:val="23"/>
                <w:szCs w:val="23"/>
              </w:rPr>
              <w:t>建局、市水利局、</w:t>
            </w:r>
            <w:r>
              <w:rPr>
                <w:color w:val="040503"/>
                <w:spacing w:val="6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10"/>
                <w:sz w:val="23"/>
                <w:szCs w:val="23"/>
              </w:rPr>
              <w:t>市农业农村局、</w:t>
            </w:r>
            <w:r>
              <w:rPr>
                <w:color w:val="040503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8"/>
                <w:sz w:val="23"/>
                <w:szCs w:val="23"/>
              </w:rPr>
              <w:t>市商务局、市应</w:t>
            </w:r>
            <w:r>
              <w:rPr>
                <w:color w:val="040503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8"/>
                <w:sz w:val="23"/>
                <w:szCs w:val="23"/>
              </w:rPr>
              <w:t>急管理局、市国</w:t>
            </w:r>
            <w:r>
              <w:rPr>
                <w:color w:val="040503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7"/>
                <w:sz w:val="23"/>
                <w:szCs w:val="23"/>
              </w:rPr>
              <w:t>有资产管理中</w:t>
            </w:r>
            <w:r>
              <w:rPr>
                <w:color w:val="040503"/>
                <w:sz w:val="23"/>
                <w:szCs w:val="23"/>
              </w:rPr>
              <w:t xml:space="preserve">    </w:t>
            </w:r>
            <w:r>
              <w:rPr>
                <w:color w:val="040503"/>
                <w:spacing w:val="8"/>
                <w:sz w:val="23"/>
                <w:szCs w:val="23"/>
              </w:rPr>
              <w:t>心、市市场监管</w:t>
            </w:r>
            <w:r>
              <w:rPr>
                <w:color w:val="040503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8"/>
                <w:sz w:val="23"/>
                <w:szCs w:val="23"/>
              </w:rPr>
              <w:t>局等部门和单位</w:t>
            </w:r>
          </w:p>
        </w:tc>
        <w:tc>
          <w:tcPr>
            <w:tcW w:w="3981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396" w:lineRule="auto"/>
              <w:ind w:left="117" w:right="16" w:firstLine="1"/>
              <w:rPr>
                <w:sz w:val="23"/>
                <w:szCs w:val="23"/>
              </w:rPr>
            </w:pPr>
            <w:r>
              <w:rPr>
                <w:color w:val="040503"/>
                <w:spacing w:val="4"/>
                <w:sz w:val="23"/>
                <w:szCs w:val="23"/>
              </w:rPr>
              <w:t>根据事故处置工作需求，及时提供物</w:t>
            </w:r>
            <w:r>
              <w:rPr>
                <w:color w:val="040503"/>
                <w:spacing w:val="2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-4"/>
                <w:sz w:val="23"/>
                <w:szCs w:val="23"/>
              </w:rPr>
              <w:t>资、装备、食品、交通、供电、供水、</w:t>
            </w:r>
            <w:r>
              <w:rPr>
                <w:color w:val="040503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9"/>
                <w:sz w:val="23"/>
                <w:szCs w:val="23"/>
              </w:rPr>
              <w:t>供气和通信等方面的后勤服务和资</w:t>
            </w:r>
            <w:r>
              <w:rPr>
                <w:color w:val="040503"/>
                <w:sz w:val="23"/>
                <w:szCs w:val="23"/>
              </w:rPr>
              <w:t xml:space="preserve">   </w:t>
            </w:r>
            <w:r>
              <w:rPr>
                <w:color w:val="040503"/>
                <w:spacing w:val="4"/>
                <w:sz w:val="23"/>
                <w:szCs w:val="23"/>
              </w:rPr>
              <w:t>源保障。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7" w:hRule="atLeast"/>
        </w:trPr>
        <w:tc>
          <w:tcPr>
            <w:tcW w:w="572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66" w:line="189" w:lineRule="auto"/>
              <w:ind w:left="23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3"/>
                <w:szCs w:val="23"/>
              </w:rPr>
              <w:t>7</w:t>
            </w:r>
          </w:p>
        </w:tc>
        <w:tc>
          <w:tcPr>
            <w:tcW w:w="1074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392" w:lineRule="auto"/>
              <w:ind w:left="306" w:right="176" w:hanging="114"/>
              <w:rPr>
                <w:sz w:val="23"/>
                <w:szCs w:val="23"/>
              </w:rPr>
            </w:pPr>
            <w:r>
              <w:rPr>
                <w:color w:val="040503"/>
                <w:spacing w:val="3"/>
                <w:sz w:val="23"/>
                <w:szCs w:val="23"/>
              </w:rPr>
              <w:t>新闻发</w:t>
            </w:r>
            <w:r>
              <w:rPr>
                <w:color w:val="040503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2"/>
                <w:sz w:val="23"/>
                <w:szCs w:val="23"/>
              </w:rPr>
              <w:t>布组</w:t>
            </w:r>
          </w:p>
        </w:tc>
        <w:tc>
          <w:tcPr>
            <w:tcW w:w="1525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/>
              <w:ind w:left="183"/>
              <w:rPr>
                <w:sz w:val="23"/>
                <w:szCs w:val="23"/>
              </w:rPr>
            </w:pPr>
            <w:r>
              <w:rPr>
                <w:color w:val="040503"/>
                <w:spacing w:val="5"/>
                <w:sz w:val="23"/>
                <w:szCs w:val="23"/>
              </w:rPr>
              <w:t>市委宣传部</w:t>
            </w:r>
          </w:p>
        </w:tc>
        <w:tc>
          <w:tcPr>
            <w:tcW w:w="1913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393" w:lineRule="auto"/>
              <w:ind w:left="125" w:right="122" w:firstLine="4"/>
              <w:jc w:val="both"/>
              <w:rPr>
                <w:sz w:val="23"/>
                <w:szCs w:val="23"/>
              </w:rPr>
            </w:pPr>
            <w:r>
              <w:rPr>
                <w:color w:val="040503"/>
                <w:spacing w:val="6"/>
                <w:sz w:val="23"/>
                <w:szCs w:val="23"/>
              </w:rPr>
              <w:t>市委网信办、市</w:t>
            </w:r>
            <w:r>
              <w:rPr>
                <w:color w:val="040503"/>
                <w:spacing w:val="2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7"/>
                <w:sz w:val="23"/>
                <w:szCs w:val="23"/>
              </w:rPr>
              <w:t>应急管理局等部</w:t>
            </w:r>
            <w:r>
              <w:rPr>
                <w:color w:val="040503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5"/>
                <w:sz w:val="23"/>
                <w:szCs w:val="23"/>
              </w:rPr>
              <w:t>门和单位</w:t>
            </w:r>
          </w:p>
        </w:tc>
        <w:tc>
          <w:tcPr>
            <w:tcW w:w="3981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378" w:lineRule="auto"/>
              <w:ind w:left="116" w:right="59" w:firstLine="7"/>
              <w:rPr>
                <w:sz w:val="23"/>
                <w:szCs w:val="23"/>
              </w:rPr>
            </w:pPr>
            <w:r>
              <w:rPr>
                <w:color w:val="040503"/>
                <w:spacing w:val="4"/>
                <w:sz w:val="23"/>
                <w:szCs w:val="23"/>
              </w:rPr>
              <w:t>统筹协调媒体的现场管理，做好事件</w:t>
            </w:r>
            <w:r>
              <w:rPr>
                <w:color w:val="040503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7"/>
                <w:sz w:val="23"/>
                <w:szCs w:val="23"/>
              </w:rPr>
              <w:t xml:space="preserve">舆论引导工作，组织新闻发布工作； </w:t>
            </w:r>
            <w:r>
              <w:rPr>
                <w:color w:val="040503"/>
                <w:spacing w:val="9"/>
                <w:sz w:val="23"/>
                <w:szCs w:val="23"/>
              </w:rPr>
              <w:t>做好新闻应对发布和集体采访活动</w:t>
            </w:r>
            <w:r>
              <w:rPr>
                <w:color w:val="040503"/>
                <w:sz w:val="23"/>
                <w:szCs w:val="23"/>
              </w:rPr>
              <w:t xml:space="preserve">   </w:t>
            </w:r>
            <w:r>
              <w:rPr>
                <w:color w:val="040503"/>
                <w:spacing w:val="4"/>
                <w:sz w:val="23"/>
                <w:szCs w:val="23"/>
              </w:rPr>
              <w:t>的组织工作；做好境内外媒体沟通协</w:t>
            </w:r>
            <w:r>
              <w:rPr>
                <w:color w:val="040503"/>
                <w:spacing w:val="6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4"/>
                <w:sz w:val="23"/>
                <w:szCs w:val="23"/>
              </w:rPr>
              <w:t>调和组织联络工作；向市应急指挥部</w:t>
            </w:r>
            <w:r>
              <w:rPr>
                <w:color w:val="040503"/>
                <w:spacing w:val="6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7"/>
                <w:sz w:val="23"/>
                <w:szCs w:val="23"/>
              </w:rPr>
              <w:t xml:space="preserve">和事故相关单位、事发地镇（街道、 </w:t>
            </w:r>
            <w:r>
              <w:rPr>
                <w:color w:val="040503"/>
                <w:spacing w:val="4"/>
                <w:sz w:val="23"/>
                <w:szCs w:val="23"/>
              </w:rPr>
              <w:t>管委会）政府通报舆情进展，提出应</w:t>
            </w:r>
            <w:r>
              <w:rPr>
                <w:color w:val="040503"/>
                <w:spacing w:val="6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4"/>
                <w:sz w:val="23"/>
                <w:szCs w:val="23"/>
              </w:rPr>
              <w:t>对建议。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43" w:type="default"/>
          <w:pgSz w:w="11906" w:h="16838"/>
          <w:pgMar w:top="1431" w:right="1450" w:bottom="1934" w:left="1384" w:header="0" w:footer="1684" w:gutter="0"/>
        </w:sectPr>
      </w:pPr>
    </w:p>
    <w:p>
      <w:pPr>
        <w:spacing w:before="92"/>
      </w:pPr>
    </w:p>
    <w:p>
      <w:pPr>
        <w:spacing w:before="91"/>
      </w:pPr>
    </w:p>
    <w:tbl>
      <w:tblPr>
        <w:tblStyle w:val="5"/>
        <w:tblW w:w="9065" w:type="dxa"/>
        <w:tblInd w:w="2" w:type="dxa"/>
        <w:tblBorders>
          <w:top w:val="single" w:color="040503" w:sz="2" w:space="0"/>
          <w:left w:val="single" w:color="040503" w:sz="2" w:space="0"/>
          <w:bottom w:val="single" w:color="040503" w:sz="2" w:space="0"/>
          <w:right w:val="single" w:color="040503" w:sz="2" w:space="0"/>
          <w:insideH w:val="single" w:color="040503" w:sz="2" w:space="0"/>
          <w:insideV w:val="single" w:color="040503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2"/>
        <w:gridCol w:w="1074"/>
        <w:gridCol w:w="1525"/>
        <w:gridCol w:w="1913"/>
        <w:gridCol w:w="3981"/>
      </w:tblGrid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572" w:type="dxa"/>
            <w:textDirection w:val="tbRlV"/>
            <w:vAlign w:val="top"/>
          </w:tcPr>
          <w:p>
            <w:pPr>
              <w:spacing w:before="162" w:line="214" w:lineRule="auto"/>
              <w:ind w:left="88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color w:val="040503"/>
                <w:spacing w:val="39"/>
                <w:sz w:val="23"/>
                <w:szCs w:val="23"/>
              </w:rPr>
              <w:t>序</w:t>
            </w:r>
            <w:r>
              <w:rPr>
                <w:rFonts w:ascii="方正黑体_GBK" w:hAnsi="方正黑体_GBK" w:eastAsia="方正黑体_GBK" w:cs="方正黑体_GBK"/>
                <w:color w:val="040503"/>
                <w:spacing w:val="22"/>
                <w:sz w:val="23"/>
                <w:szCs w:val="23"/>
              </w:rPr>
              <w:t xml:space="preserve">  </w:t>
            </w:r>
            <w:r>
              <w:rPr>
                <w:rFonts w:ascii="方正黑体_GBK" w:hAnsi="方正黑体_GBK" w:eastAsia="方正黑体_GBK" w:cs="方正黑体_GBK"/>
                <w:color w:val="040503"/>
                <w:spacing w:val="39"/>
                <w:sz w:val="23"/>
                <w:szCs w:val="23"/>
              </w:rPr>
              <w:t>号</w:t>
            </w:r>
          </w:p>
        </w:tc>
        <w:tc>
          <w:tcPr>
            <w:tcW w:w="1074" w:type="dxa"/>
            <w:vAlign w:val="top"/>
          </w:tcPr>
          <w:p>
            <w:pPr>
              <w:spacing w:before="309" w:line="341" w:lineRule="exact"/>
              <w:ind w:left="188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color w:val="040503"/>
                <w:spacing w:val="4"/>
                <w:position w:val="2"/>
                <w:sz w:val="23"/>
                <w:szCs w:val="23"/>
              </w:rPr>
              <w:t>工作组</w:t>
            </w:r>
          </w:p>
        </w:tc>
        <w:tc>
          <w:tcPr>
            <w:tcW w:w="1525" w:type="dxa"/>
            <w:vAlign w:val="top"/>
          </w:tcPr>
          <w:p>
            <w:pPr>
              <w:spacing w:before="309"/>
              <w:ind w:left="296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color w:val="040503"/>
                <w:spacing w:val="5"/>
                <w:sz w:val="23"/>
                <w:szCs w:val="23"/>
              </w:rPr>
              <w:t>牵头单位</w:t>
            </w:r>
          </w:p>
        </w:tc>
        <w:tc>
          <w:tcPr>
            <w:tcW w:w="1913" w:type="dxa"/>
            <w:vAlign w:val="top"/>
          </w:tcPr>
          <w:p>
            <w:pPr>
              <w:spacing w:before="309" w:line="242" w:lineRule="auto"/>
              <w:ind w:left="246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color w:val="040503"/>
                <w:spacing w:val="7"/>
                <w:sz w:val="23"/>
                <w:szCs w:val="23"/>
              </w:rPr>
              <w:t>主要组成单位</w:t>
            </w:r>
          </w:p>
        </w:tc>
        <w:tc>
          <w:tcPr>
            <w:tcW w:w="3981" w:type="dxa"/>
            <w:vAlign w:val="top"/>
          </w:tcPr>
          <w:p>
            <w:pPr>
              <w:spacing w:before="309" w:line="241" w:lineRule="auto"/>
              <w:ind w:left="1753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color w:val="040503"/>
                <w:spacing w:val="6"/>
                <w:sz w:val="23"/>
                <w:szCs w:val="23"/>
              </w:rPr>
              <w:t>职责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3" w:hRule="atLeast"/>
        </w:trPr>
        <w:tc>
          <w:tcPr>
            <w:tcW w:w="572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66" w:line="192" w:lineRule="auto"/>
              <w:ind w:left="23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3"/>
                <w:szCs w:val="23"/>
              </w:rPr>
              <w:t>8</w:t>
            </w:r>
          </w:p>
        </w:tc>
        <w:tc>
          <w:tcPr>
            <w:tcW w:w="1074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341" w:lineRule="exact"/>
              <w:ind w:left="189"/>
              <w:rPr>
                <w:sz w:val="23"/>
                <w:szCs w:val="23"/>
              </w:rPr>
            </w:pPr>
            <w:r>
              <w:rPr>
                <w:color w:val="040503"/>
                <w:spacing w:val="4"/>
                <w:position w:val="2"/>
                <w:sz w:val="23"/>
                <w:szCs w:val="23"/>
              </w:rPr>
              <w:t>专家组</w:t>
            </w:r>
          </w:p>
        </w:tc>
        <w:tc>
          <w:tcPr>
            <w:tcW w:w="1525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394" w:lineRule="auto"/>
              <w:ind w:left="656" w:right="160" w:hanging="473"/>
              <w:rPr>
                <w:sz w:val="23"/>
                <w:szCs w:val="23"/>
              </w:rPr>
            </w:pPr>
            <w:r>
              <w:rPr>
                <w:color w:val="040503"/>
                <w:spacing w:val="5"/>
                <w:sz w:val="23"/>
                <w:szCs w:val="23"/>
              </w:rPr>
              <w:t>市应急管理</w:t>
            </w:r>
            <w:r>
              <w:rPr>
                <w:color w:val="040503"/>
                <w:sz w:val="23"/>
                <w:szCs w:val="23"/>
              </w:rPr>
              <w:t xml:space="preserve"> 局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235" w:line="365" w:lineRule="auto"/>
              <w:ind w:left="118" w:right="122" w:firstLine="1"/>
              <w:jc w:val="both"/>
              <w:rPr>
                <w:sz w:val="23"/>
                <w:szCs w:val="23"/>
              </w:rPr>
            </w:pPr>
            <w:r>
              <w:rPr>
                <w:color w:val="040503"/>
                <w:spacing w:val="7"/>
                <w:sz w:val="23"/>
                <w:szCs w:val="23"/>
              </w:rPr>
              <w:t>镇江市句容生态</w:t>
            </w:r>
            <w:r>
              <w:rPr>
                <w:color w:val="040503"/>
                <w:spacing w:val="4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8"/>
                <w:sz w:val="23"/>
                <w:szCs w:val="23"/>
              </w:rPr>
              <w:t>环境局、市卫健</w:t>
            </w:r>
            <w:r>
              <w:rPr>
                <w:color w:val="040503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8"/>
                <w:sz w:val="23"/>
                <w:szCs w:val="23"/>
              </w:rPr>
              <w:t>委、市消防救援</w:t>
            </w:r>
            <w:r>
              <w:rPr>
                <w:color w:val="040503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8"/>
                <w:sz w:val="23"/>
                <w:szCs w:val="23"/>
              </w:rPr>
              <w:t>大队等部门和单</w:t>
            </w:r>
            <w:r>
              <w:rPr>
                <w:color w:val="040503"/>
                <w:sz w:val="23"/>
                <w:szCs w:val="23"/>
              </w:rPr>
              <w:t xml:space="preserve"> 位</w:t>
            </w:r>
          </w:p>
        </w:tc>
        <w:tc>
          <w:tcPr>
            <w:tcW w:w="3981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393" w:lineRule="auto"/>
              <w:ind w:left="120" w:right="107"/>
              <w:rPr>
                <w:sz w:val="23"/>
                <w:szCs w:val="23"/>
              </w:rPr>
            </w:pPr>
            <w:r>
              <w:rPr>
                <w:color w:val="040503"/>
                <w:spacing w:val="8"/>
                <w:sz w:val="23"/>
                <w:szCs w:val="23"/>
              </w:rPr>
              <w:t>参与事故技术分析，对事故发展趋</w:t>
            </w:r>
            <w:r>
              <w:rPr>
                <w:color w:val="040503"/>
                <w:spacing w:val="6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4"/>
                <w:sz w:val="23"/>
                <w:szCs w:val="23"/>
              </w:rPr>
              <w:t>势、抢险救援方案等提出建议，为应</w:t>
            </w:r>
            <w:r>
              <w:rPr>
                <w:color w:val="040503"/>
                <w:spacing w:val="3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8"/>
                <w:sz w:val="23"/>
                <w:szCs w:val="23"/>
              </w:rPr>
              <w:t>急救援行动的决策提供技术支持。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7" w:hRule="atLeast"/>
        </w:trPr>
        <w:tc>
          <w:tcPr>
            <w:tcW w:w="5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6" w:line="192" w:lineRule="auto"/>
              <w:ind w:left="23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3"/>
                <w:szCs w:val="23"/>
              </w:rPr>
              <w:t>9</w:t>
            </w:r>
          </w:p>
        </w:tc>
        <w:tc>
          <w:tcPr>
            <w:tcW w:w="1074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373" w:lineRule="auto"/>
              <w:ind w:left="307" w:right="176" w:hanging="120"/>
              <w:rPr>
                <w:sz w:val="23"/>
                <w:szCs w:val="23"/>
              </w:rPr>
            </w:pPr>
            <w:r>
              <w:rPr>
                <w:color w:val="040503"/>
                <w:spacing w:val="4"/>
                <w:sz w:val="23"/>
                <w:szCs w:val="23"/>
              </w:rPr>
              <w:t>善后处</w:t>
            </w:r>
            <w:r>
              <w:rPr>
                <w:color w:val="040503"/>
                <w:spacing w:val="1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2"/>
                <w:sz w:val="23"/>
                <w:szCs w:val="23"/>
              </w:rPr>
              <w:t>置组</w:t>
            </w:r>
          </w:p>
        </w:tc>
        <w:tc>
          <w:tcPr>
            <w:tcW w:w="1525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393" w:lineRule="auto"/>
              <w:ind w:left="154" w:right="160" w:firstLine="144"/>
              <w:jc w:val="both"/>
              <w:rPr>
                <w:sz w:val="23"/>
                <w:szCs w:val="23"/>
              </w:rPr>
            </w:pPr>
            <w:r>
              <w:rPr>
                <w:color w:val="040503"/>
                <w:spacing w:val="5"/>
                <w:sz w:val="23"/>
                <w:szCs w:val="23"/>
              </w:rPr>
              <w:t>事发地镇</w:t>
            </w:r>
            <w:r>
              <w:rPr>
                <w:color w:val="040503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11"/>
                <w:sz w:val="23"/>
                <w:szCs w:val="23"/>
              </w:rPr>
              <w:t>（街道、管</w:t>
            </w:r>
            <w:r>
              <w:rPr>
                <w:color w:val="040503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11"/>
                <w:sz w:val="23"/>
                <w:szCs w:val="23"/>
              </w:rPr>
              <w:t>委会）政府</w:t>
            </w:r>
          </w:p>
        </w:tc>
        <w:tc>
          <w:tcPr>
            <w:tcW w:w="1913" w:type="dxa"/>
            <w:vAlign w:val="top"/>
          </w:tcPr>
          <w:p>
            <w:pPr>
              <w:pStyle w:val="6"/>
              <w:spacing w:before="238" w:line="378" w:lineRule="auto"/>
              <w:ind w:left="119" w:right="14" w:firstLine="10"/>
              <w:rPr>
                <w:sz w:val="23"/>
                <w:szCs w:val="23"/>
              </w:rPr>
            </w:pPr>
            <w:r>
              <w:rPr>
                <w:color w:val="040503"/>
                <w:spacing w:val="6"/>
                <w:sz w:val="23"/>
                <w:szCs w:val="23"/>
              </w:rPr>
              <w:t>市发改委、市民</w:t>
            </w:r>
            <w:r>
              <w:rPr>
                <w:color w:val="040503"/>
                <w:spacing w:val="1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-9"/>
                <w:sz w:val="23"/>
                <w:szCs w:val="23"/>
              </w:rPr>
              <w:t>政局、市财政局、</w:t>
            </w:r>
            <w:r>
              <w:rPr>
                <w:color w:val="040503"/>
                <w:spacing w:val="5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7"/>
                <w:sz w:val="23"/>
                <w:szCs w:val="23"/>
              </w:rPr>
              <w:t>市人社局、镇江</w:t>
            </w:r>
            <w:r>
              <w:rPr>
                <w:color w:val="040503"/>
                <w:spacing w:val="2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7"/>
                <w:sz w:val="23"/>
                <w:szCs w:val="23"/>
              </w:rPr>
              <w:t>市句容生态环境</w:t>
            </w:r>
            <w:r>
              <w:rPr>
                <w:color w:val="040503"/>
                <w:spacing w:val="2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10"/>
                <w:sz w:val="23"/>
                <w:szCs w:val="23"/>
              </w:rPr>
              <w:t>局、市商务局、</w:t>
            </w:r>
            <w:r>
              <w:rPr>
                <w:color w:val="040503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10"/>
                <w:sz w:val="23"/>
                <w:szCs w:val="23"/>
              </w:rPr>
              <w:t>市应急管理局、</w:t>
            </w:r>
            <w:r>
              <w:rPr>
                <w:color w:val="040503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7"/>
                <w:sz w:val="23"/>
                <w:szCs w:val="23"/>
              </w:rPr>
              <w:t>市总工会等部门</w:t>
            </w:r>
            <w:r>
              <w:rPr>
                <w:color w:val="040503"/>
                <w:spacing w:val="2"/>
                <w:sz w:val="23"/>
                <w:szCs w:val="23"/>
              </w:rPr>
              <w:t xml:space="preserve">  </w:t>
            </w:r>
            <w:r>
              <w:rPr>
                <w:color w:val="040503"/>
                <w:spacing w:val="5"/>
                <w:sz w:val="23"/>
                <w:szCs w:val="23"/>
              </w:rPr>
              <w:t>和单位</w:t>
            </w:r>
          </w:p>
        </w:tc>
        <w:tc>
          <w:tcPr>
            <w:tcW w:w="3981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4" w:line="397" w:lineRule="auto"/>
              <w:ind w:left="119" w:right="107" w:hanging="3"/>
              <w:jc w:val="both"/>
              <w:rPr>
                <w:sz w:val="23"/>
                <w:szCs w:val="23"/>
              </w:rPr>
            </w:pPr>
            <w:r>
              <w:rPr>
                <w:color w:val="040503"/>
                <w:spacing w:val="4"/>
                <w:sz w:val="23"/>
                <w:szCs w:val="23"/>
              </w:rPr>
              <w:t>做好受灾群众、遇难（失联）人员亲</w:t>
            </w:r>
            <w:r>
              <w:rPr>
                <w:color w:val="040503"/>
                <w:spacing w:val="6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4"/>
                <w:sz w:val="23"/>
                <w:szCs w:val="23"/>
              </w:rPr>
              <w:t>属信息登记、食宿接待和安抚疏导等</w:t>
            </w:r>
            <w:r>
              <w:rPr>
                <w:color w:val="040503"/>
                <w:spacing w:val="3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4"/>
                <w:sz w:val="23"/>
                <w:szCs w:val="23"/>
              </w:rPr>
              <w:t>善后工作；做好遇难者遗体处置等善</w:t>
            </w:r>
            <w:r>
              <w:rPr>
                <w:color w:val="040503"/>
                <w:spacing w:val="3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4"/>
                <w:sz w:val="23"/>
                <w:szCs w:val="23"/>
              </w:rPr>
              <w:t>后工作；做好遇难和受灾人员的经济</w:t>
            </w:r>
            <w:r>
              <w:rPr>
                <w:color w:val="040503"/>
                <w:spacing w:val="3"/>
                <w:sz w:val="23"/>
                <w:szCs w:val="23"/>
              </w:rPr>
              <w:t xml:space="preserve"> </w:t>
            </w:r>
            <w:r>
              <w:rPr>
                <w:color w:val="040503"/>
                <w:spacing w:val="4"/>
                <w:sz w:val="23"/>
                <w:szCs w:val="23"/>
              </w:rPr>
              <w:t>补偿等善后工作；做好灾后恢复重建</w:t>
            </w:r>
            <w:r>
              <w:rPr>
                <w:color w:val="040503"/>
                <w:spacing w:val="3"/>
                <w:sz w:val="23"/>
                <w:szCs w:val="23"/>
              </w:rPr>
              <w:t xml:space="preserve"> 等工作。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44" w:type="default"/>
          <w:pgSz w:w="11906" w:h="16838"/>
          <w:pgMar w:top="1431" w:right="1380" w:bottom="1934" w:left="1454" w:header="0" w:footer="1684" w:gutter="0"/>
        </w:sectPr>
      </w:pP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10" w:line="233" w:lineRule="auto"/>
        <w:ind w:left="702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040503"/>
          <w:spacing w:val="5"/>
          <w:sz w:val="31"/>
          <w:szCs w:val="31"/>
        </w:rPr>
        <w:t>8</w:t>
      </w:r>
      <w:r>
        <w:rPr>
          <w:rFonts w:ascii="方正楷体_GBK" w:hAnsi="方正楷体_GBK" w:eastAsia="方正楷体_GBK" w:cs="方正楷体_GBK"/>
          <w:color w:val="040503"/>
          <w:spacing w:val="5"/>
          <w:sz w:val="31"/>
          <w:szCs w:val="31"/>
        </w:rPr>
        <w:t>.</w:t>
      </w:r>
      <w:r>
        <w:rPr>
          <w:rFonts w:ascii="Times New Roman" w:hAnsi="Times New Roman" w:eastAsia="Times New Roman" w:cs="Times New Roman"/>
          <w:color w:val="040503"/>
          <w:spacing w:val="5"/>
          <w:sz w:val="31"/>
          <w:szCs w:val="31"/>
        </w:rPr>
        <w:t>6</w:t>
      </w:r>
      <w:r>
        <w:rPr>
          <w:rFonts w:ascii="Times New Roman" w:hAnsi="Times New Roman" w:eastAsia="Times New Roman" w:cs="Times New Roman"/>
          <w:color w:val="040503"/>
          <w:spacing w:val="57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040503"/>
          <w:spacing w:val="5"/>
          <w:sz w:val="31"/>
          <w:szCs w:val="31"/>
        </w:rPr>
        <w:t>句容市生产安全事故应急响应流程图</w:t>
      </w:r>
    </w:p>
    <w:p>
      <w:pPr>
        <w:spacing w:before="133" w:line="10486" w:lineRule="exact"/>
      </w:pPr>
      <w:r>
        <w:rPr>
          <w:position w:val="-209"/>
        </w:rPr>
        <w:drawing>
          <wp:inline distT="0" distB="0" distL="0" distR="0">
            <wp:extent cx="5615940" cy="665797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615945" cy="6658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0486" w:lineRule="exact"/>
        <w:sectPr>
          <w:footerReference r:id="rId45" w:type="default"/>
          <w:pgSz w:w="11906" w:h="16838"/>
          <w:pgMar w:top="1431" w:right="1530" w:bottom="1934" w:left="1530" w:header="0" w:footer="1684" w:gutter="0"/>
        </w:sectPr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tbl>
      <w:tblPr>
        <w:tblStyle w:val="5"/>
        <w:tblW w:w="8844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18"/>
        <w:gridCol w:w="4326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4518" w:type="dxa"/>
            <w:tcBorders>
              <w:top w:val="single" w:color="040503" w:sz="6" w:space="0"/>
              <w:bottom w:val="single" w:color="040503" w:sz="6" w:space="0"/>
            </w:tcBorders>
            <w:vAlign w:val="top"/>
          </w:tcPr>
          <w:p>
            <w:pPr>
              <w:pStyle w:val="6"/>
              <w:spacing w:before="207" w:line="232" w:lineRule="auto"/>
              <w:ind w:left="185"/>
              <w:rPr>
                <w:sz w:val="30"/>
                <w:szCs w:val="30"/>
              </w:rPr>
            </w:pPr>
            <w:r>
              <w:rPr>
                <w:color w:val="231F20"/>
                <w:spacing w:val="3"/>
                <w:sz w:val="30"/>
                <w:szCs w:val="30"/>
              </w:rPr>
              <w:t>句容市人民政府办公室</w:t>
            </w:r>
          </w:p>
        </w:tc>
        <w:tc>
          <w:tcPr>
            <w:tcW w:w="4326" w:type="dxa"/>
            <w:tcBorders>
              <w:top w:val="single" w:color="040503" w:sz="6" w:space="0"/>
              <w:bottom w:val="single" w:color="040503" w:sz="6" w:space="0"/>
            </w:tcBorders>
            <w:vAlign w:val="top"/>
          </w:tcPr>
          <w:p>
            <w:pPr>
              <w:pStyle w:val="6"/>
              <w:spacing w:before="207" w:line="233" w:lineRule="auto"/>
              <w:ind w:left="1426"/>
              <w:rPr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ascii="Times New Roman" w:hAnsi="Times New Roman" w:eastAsia="Times New Roman" w:cs="Times New Roman"/>
                <w:color w:val="231F20"/>
                <w:spacing w:val="-13"/>
                <w:sz w:val="30"/>
                <w:szCs w:val="30"/>
              </w:rPr>
              <w:t>2024</w:t>
            </w:r>
            <w:r>
              <w:rPr>
                <w:rFonts w:ascii="Times New Roman" w:hAnsi="Times New Roman" w:eastAsia="Times New Roman" w:cs="Times New Roman"/>
                <w:color w:val="231F20"/>
                <w:spacing w:val="24"/>
                <w:sz w:val="30"/>
                <w:szCs w:val="30"/>
              </w:rPr>
              <w:t xml:space="preserve"> </w:t>
            </w:r>
            <w:r>
              <w:rPr>
                <w:color w:val="231F20"/>
                <w:spacing w:val="-13"/>
                <w:sz w:val="30"/>
                <w:szCs w:val="30"/>
              </w:rPr>
              <w:t>年</w:t>
            </w:r>
            <w:r>
              <w:rPr>
                <w:rFonts w:hint="eastAsia"/>
                <w:color w:val="231F20"/>
                <w:spacing w:val="-13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Times New Roman" w:cs="Times New Roman"/>
                <w:color w:val="231F20"/>
                <w:spacing w:val="-13"/>
                <w:sz w:val="30"/>
                <w:szCs w:val="30"/>
                <w:lang w:val="en-US" w:eastAsia="zh-CN"/>
              </w:rPr>
              <w:t xml:space="preserve">6  </w:t>
            </w:r>
            <w:r>
              <w:rPr>
                <w:rFonts w:hint="eastAsia"/>
                <w:color w:val="231F20"/>
                <w:spacing w:val="55"/>
                <w:sz w:val="30"/>
                <w:szCs w:val="30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Times New Roman" w:cs="Times New Roman"/>
                <w:color w:val="231F20"/>
                <w:spacing w:val="-13"/>
                <w:sz w:val="30"/>
                <w:szCs w:val="30"/>
                <w:lang w:val="en-US" w:eastAsia="zh-CN"/>
              </w:rPr>
              <w:t xml:space="preserve">4 </w:t>
            </w:r>
            <w:r>
              <w:rPr>
                <w:color w:val="231F20"/>
                <w:spacing w:val="-13"/>
                <w:sz w:val="30"/>
                <w:szCs w:val="30"/>
              </w:rPr>
              <w:t>日印发</w:t>
            </w:r>
          </w:p>
        </w:tc>
      </w:tr>
    </w:tbl>
    <w:p>
      <w:pPr>
        <w:spacing w:line="324" w:lineRule="auto"/>
        <w:rPr>
          <w:rFonts w:ascii="Arial"/>
          <w:sz w:val="21"/>
        </w:rPr>
      </w:pPr>
    </w:p>
    <w:p>
      <w:pPr>
        <w:spacing w:before="80" w:line="186" w:lineRule="auto"/>
        <w:ind w:left="1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color w:val="231F20"/>
          <w:spacing w:val="-6"/>
          <w:sz w:val="28"/>
          <w:szCs w:val="28"/>
        </w:rPr>
        <w:t>-</w:t>
      </w:r>
      <w:r>
        <w:rPr>
          <w:rFonts w:ascii="Times New Roman" w:hAnsi="Times New Roman" w:eastAsia="Times New Roman" w:cs="Times New Roman"/>
          <w:color w:val="231F20"/>
          <w:spacing w:val="5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6"/>
          <w:sz w:val="28"/>
          <w:szCs w:val="28"/>
        </w:rPr>
        <w:t>44</w:t>
      </w:r>
      <w:r>
        <w:rPr>
          <w:rFonts w:ascii="Times New Roman" w:hAnsi="Times New Roman" w:eastAsia="Times New Roman" w:cs="Times New Roman"/>
          <w:color w:val="231F20"/>
          <w:spacing w:val="11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6"/>
          <w:sz w:val="28"/>
          <w:szCs w:val="28"/>
        </w:rPr>
        <w:t>-</w:t>
      </w:r>
    </w:p>
    <w:sectPr>
      <w:footerReference r:id="rId46" w:type="default"/>
      <w:pgSz w:w="11906" w:h="16838"/>
      <w:pgMar w:top="1431" w:right="1530" w:bottom="400" w:left="153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ind w:left="8377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1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6"/>
        <w:sz w:val="28"/>
        <w:szCs w:val="28"/>
      </w:rPr>
      <w:t>1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6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ind w:left="6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4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2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4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3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2"/>
        <w:sz w:val="28"/>
        <w:szCs w:val="28"/>
      </w:rPr>
      <w:t>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4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4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8557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0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3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0"/>
        <w:sz w:val="28"/>
        <w:szCs w:val="28"/>
      </w:rPr>
      <w:t>5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0"/>
        <w:sz w:val="28"/>
        <w:szCs w:val="28"/>
      </w:rPr>
      <w:t>-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173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6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8379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7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179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1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6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1"/>
        <w:sz w:val="28"/>
        <w:szCs w:val="28"/>
      </w:rPr>
      <w:t>8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1"/>
        <w:sz w:val="28"/>
        <w:szCs w:val="28"/>
      </w:rPr>
      <w:t>-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378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9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3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10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ind w:left="8248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5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5"/>
        <w:sz w:val="28"/>
        <w:szCs w:val="28"/>
      </w:rPr>
      <w:t>11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5"/>
        <w:sz w:val="28"/>
        <w:szCs w:val="28"/>
      </w:rPr>
      <w:t>-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3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12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right="21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3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13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3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14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243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3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15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3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16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245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3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17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3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18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242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3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19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20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ind w:left="8240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21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22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23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24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241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25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26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240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27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28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29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30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244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31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32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239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33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68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34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232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35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36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325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37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</w:p>
</w:ftr>
</file>

<file path=word/footer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467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38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</w:p>
</w:ftr>
</file>

<file path=word/footer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388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39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</w:p>
</w:ftr>
</file>

<file path=word/footer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108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40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ind w:left="8402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41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ind w:left="87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42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43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</w:p>
</w:ftr>
</file>

<file path=word/footer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rsids>
    <w:rsidRoot w:val="00000000"/>
    <w:rsid w:val="7F194C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方正仿宋_GBK" w:hAnsi="方正仿宋_GBK" w:eastAsia="方正仿宋_GBK" w:cs="方正仿宋_GBK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1" Type="http://schemas.openxmlformats.org/officeDocument/2006/relationships/fontTable" Target="fontTable.xml"/><Relationship Id="rId50" Type="http://schemas.openxmlformats.org/officeDocument/2006/relationships/customXml" Target="../customXml/item1.xml"/><Relationship Id="rId5" Type="http://schemas.openxmlformats.org/officeDocument/2006/relationships/footer" Target="footer3.xml"/><Relationship Id="rId49" Type="http://schemas.openxmlformats.org/officeDocument/2006/relationships/image" Target="media/image2.jpeg"/><Relationship Id="rId48" Type="http://schemas.openxmlformats.org/officeDocument/2006/relationships/image" Target="media/image1.jpeg"/><Relationship Id="rId47" Type="http://schemas.openxmlformats.org/officeDocument/2006/relationships/theme" Target="theme/theme1.xml"/><Relationship Id="rId46" Type="http://schemas.openxmlformats.org/officeDocument/2006/relationships/footer" Target="footer44.xml"/><Relationship Id="rId45" Type="http://schemas.openxmlformats.org/officeDocument/2006/relationships/footer" Target="footer43.xml"/><Relationship Id="rId44" Type="http://schemas.openxmlformats.org/officeDocument/2006/relationships/footer" Target="footer42.xml"/><Relationship Id="rId43" Type="http://schemas.openxmlformats.org/officeDocument/2006/relationships/footer" Target="footer41.xml"/><Relationship Id="rId42" Type="http://schemas.openxmlformats.org/officeDocument/2006/relationships/footer" Target="footer40.xml"/><Relationship Id="rId41" Type="http://schemas.openxmlformats.org/officeDocument/2006/relationships/footer" Target="footer39.xml"/><Relationship Id="rId40" Type="http://schemas.openxmlformats.org/officeDocument/2006/relationships/footer" Target="footer38.xml"/><Relationship Id="rId4" Type="http://schemas.openxmlformats.org/officeDocument/2006/relationships/footer" Target="footer2.xml"/><Relationship Id="rId39" Type="http://schemas.openxmlformats.org/officeDocument/2006/relationships/footer" Target="footer37.xml"/><Relationship Id="rId38" Type="http://schemas.openxmlformats.org/officeDocument/2006/relationships/footer" Target="footer36.xml"/><Relationship Id="rId37" Type="http://schemas.openxmlformats.org/officeDocument/2006/relationships/footer" Target="footer35.xml"/><Relationship Id="rId36" Type="http://schemas.openxmlformats.org/officeDocument/2006/relationships/footer" Target="footer34.xml"/><Relationship Id="rId35" Type="http://schemas.openxmlformats.org/officeDocument/2006/relationships/footer" Target="footer33.xml"/><Relationship Id="rId34" Type="http://schemas.openxmlformats.org/officeDocument/2006/relationships/footer" Target="footer32.xml"/><Relationship Id="rId33" Type="http://schemas.openxmlformats.org/officeDocument/2006/relationships/footer" Target="footer31.xml"/><Relationship Id="rId32" Type="http://schemas.openxmlformats.org/officeDocument/2006/relationships/footer" Target="footer30.xml"/><Relationship Id="rId31" Type="http://schemas.openxmlformats.org/officeDocument/2006/relationships/footer" Target="footer29.xml"/><Relationship Id="rId30" Type="http://schemas.openxmlformats.org/officeDocument/2006/relationships/footer" Target="footer28.xml"/><Relationship Id="rId3" Type="http://schemas.openxmlformats.org/officeDocument/2006/relationships/footer" Target="footer1.xml"/><Relationship Id="rId29" Type="http://schemas.openxmlformats.org/officeDocument/2006/relationships/footer" Target="footer27.xml"/><Relationship Id="rId28" Type="http://schemas.openxmlformats.org/officeDocument/2006/relationships/footer" Target="footer26.xml"/><Relationship Id="rId27" Type="http://schemas.openxmlformats.org/officeDocument/2006/relationships/footer" Target="footer25.xml"/><Relationship Id="rId26" Type="http://schemas.openxmlformats.org/officeDocument/2006/relationships/footer" Target="footer24.xml"/><Relationship Id="rId25" Type="http://schemas.openxmlformats.org/officeDocument/2006/relationships/footer" Target="footer23.xml"/><Relationship Id="rId24" Type="http://schemas.openxmlformats.org/officeDocument/2006/relationships/footer" Target="footer22.xml"/><Relationship Id="rId23" Type="http://schemas.openxmlformats.org/officeDocument/2006/relationships/footer" Target="footer21.xml"/><Relationship Id="rId22" Type="http://schemas.openxmlformats.org/officeDocument/2006/relationships/footer" Target="footer20.xml"/><Relationship Id="rId21" Type="http://schemas.openxmlformats.org/officeDocument/2006/relationships/footer" Target="footer19.xml"/><Relationship Id="rId20" Type="http://schemas.openxmlformats.org/officeDocument/2006/relationships/footer" Target="footer18.xml"/><Relationship Id="rId2" Type="http://schemas.openxmlformats.org/officeDocument/2006/relationships/settings" Target="settings.xml"/><Relationship Id="rId19" Type="http://schemas.openxmlformats.org/officeDocument/2006/relationships/footer" Target="footer17.xml"/><Relationship Id="rId18" Type="http://schemas.openxmlformats.org/officeDocument/2006/relationships/footer" Target="footer16.xml"/><Relationship Id="rId17" Type="http://schemas.openxmlformats.org/officeDocument/2006/relationships/footer" Target="footer15.xml"/><Relationship Id="rId16" Type="http://schemas.openxmlformats.org/officeDocument/2006/relationships/footer" Target="footer14.xml"/><Relationship Id="rId15" Type="http://schemas.openxmlformats.org/officeDocument/2006/relationships/footer" Target="footer13.xml"/><Relationship Id="rId14" Type="http://schemas.openxmlformats.org/officeDocument/2006/relationships/footer" Target="footer12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Office_11.1.0.10314_F1E327BC-269C-435d-A152-05C5408002CA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2024-06-14T15:09:00Z</dcterms:created>
  <dc:creator>Administrator</dc:creator>
  <cp:lastModifiedBy>葛群花</cp:lastModifiedBy>
  <dcterms:modified xsi:type="dcterms:W3CDTF">2024-06-14T07:40:21Z</dcterms:modified>
  <dc:title>2 句容市生产安全事故综合应急预案 句政办发〔2024〕  号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2024-06-14T15:13:27Z</vt:filetime>
  </property>
  <property fmtid="{D5CDD505-2E9C-101B-9397-08002B2CF9AE}" pid="4" name="KSOSaveFontToCloudKey">
    <vt:lpwstr>534402359_btnclosed</vt:lpwstr>
  </property>
  <property fmtid="{D5CDD505-2E9C-101B-9397-08002B2CF9AE}" pid="5" name="KSOProductBuildVer">
    <vt:lpwstr>2052-11.1.0.10314</vt:lpwstr>
  </property>
</Properties>
</file>