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pStyle w:val="2"/>
        <w:spacing w:before="113" w:line="235" w:lineRule="auto"/>
        <w:ind w:left="2748"/>
      </w:pPr>
      <w:r>
        <w:rPr>
          <w:color w:val="231F20"/>
          <w:spacing w:val="2"/>
        </w:rPr>
        <w:t>句政办发〔</w:t>
      </w:r>
      <w:r>
        <w:rPr>
          <w:rFonts w:ascii="Times New Roman" w:hAnsi="Times New Roman" w:eastAsia="Times New Roman" w:cs="Times New Roman"/>
          <w:color w:val="231F20"/>
          <w:spacing w:val="2"/>
        </w:rPr>
        <w:t>2024</w:t>
      </w:r>
      <w:r>
        <w:rPr>
          <w:color w:val="231F20"/>
          <w:spacing w:val="2"/>
        </w:rPr>
        <w:t>〕</w:t>
      </w:r>
      <w:r>
        <w:rPr>
          <w:rFonts w:hint="eastAsia" w:ascii="Times New Roman" w:hAnsi="Times New Roman" w:eastAsia="Times New Roman" w:cs="Times New Roman"/>
          <w:color w:val="231F20"/>
          <w:spacing w:val="2"/>
          <w:lang w:val="en-US" w:eastAsia="zh-CN"/>
        </w:rPr>
        <w:t>22</w:t>
      </w:r>
      <w:r>
        <w:rPr>
          <w:color w:val="231F20"/>
          <w:spacing w:val="2"/>
        </w:rPr>
        <w:t xml:space="preserve"> 号</w:t>
      </w:r>
    </w:p>
    <w:p>
      <w:pPr>
        <w:spacing w:line="273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before="163" w:line="206" w:lineRule="auto"/>
        <w:ind w:left="2317"/>
        <w:rPr>
          <w:rFonts w:ascii="方正小标宋_GBK" w:hAnsi="方正小标宋_GBK" w:eastAsia="方正小标宋_GBK" w:cs="方正小标宋_GBK"/>
          <w:sz w:val="42"/>
          <w:szCs w:val="42"/>
        </w:rPr>
      </w:pPr>
      <w:r>
        <w:rPr>
          <w:rFonts w:ascii="方正小标宋_GBK" w:hAnsi="方正小标宋_GBK" w:eastAsia="方正小标宋_GBK" w:cs="方正小标宋_GBK"/>
          <w:color w:val="231F20"/>
          <w:spacing w:val="-2"/>
          <w:sz w:val="42"/>
          <w:szCs w:val="42"/>
        </w:rPr>
        <w:t>句容市人民政府办公室</w:t>
      </w:r>
    </w:p>
    <w:p>
      <w:pPr>
        <w:spacing w:before="11" w:line="206" w:lineRule="auto"/>
        <w:ind w:left="838"/>
        <w:rPr>
          <w:rFonts w:ascii="方正小标宋_GBK" w:hAnsi="方正小标宋_GBK" w:eastAsia="方正小标宋_GBK" w:cs="方正小标宋_GBK"/>
          <w:sz w:val="42"/>
          <w:szCs w:val="42"/>
        </w:rPr>
      </w:pPr>
      <w:r>
        <w:rPr>
          <w:rFonts w:ascii="方正小标宋_GBK" w:hAnsi="方正小标宋_GBK" w:eastAsia="方正小标宋_GBK" w:cs="方正小标宋_GBK"/>
          <w:color w:val="231F20"/>
          <w:spacing w:val="-1"/>
          <w:sz w:val="42"/>
          <w:szCs w:val="42"/>
        </w:rPr>
        <w:t>关于印发句容市非煤矿山生产安全事故</w:t>
      </w:r>
    </w:p>
    <w:p>
      <w:pPr>
        <w:spacing w:before="14" w:line="205" w:lineRule="auto"/>
        <w:ind w:left="2943"/>
        <w:rPr>
          <w:rFonts w:ascii="方正小标宋_GBK" w:hAnsi="方正小标宋_GBK" w:eastAsia="方正小标宋_GBK" w:cs="方正小标宋_GBK"/>
          <w:sz w:val="42"/>
          <w:szCs w:val="42"/>
        </w:rPr>
      </w:pPr>
      <w:r>
        <w:rPr>
          <w:rFonts w:ascii="方正小标宋_GBK" w:hAnsi="方正小标宋_GBK" w:eastAsia="方正小标宋_GBK" w:cs="方正小标宋_GBK"/>
          <w:color w:val="231F20"/>
          <w:spacing w:val="-2"/>
          <w:sz w:val="42"/>
          <w:szCs w:val="42"/>
        </w:rPr>
        <w:t>应急预案的通知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pStyle w:val="2"/>
        <w:spacing w:before="113" w:line="233" w:lineRule="auto"/>
      </w:pPr>
      <w:r>
        <w:rPr>
          <w:color w:val="231F20"/>
          <w:spacing w:val="2"/>
        </w:rPr>
        <w:t>各镇人民政府、街道办事处，各管委会，市各有</w:t>
      </w:r>
      <w:r>
        <w:rPr>
          <w:color w:val="231F20"/>
          <w:spacing w:val="1"/>
        </w:rPr>
        <w:t>关单位：</w:t>
      </w:r>
    </w:p>
    <w:p>
      <w:pPr>
        <w:pStyle w:val="2"/>
        <w:spacing w:before="126" w:line="299" w:lineRule="auto"/>
        <w:ind w:left="2" w:firstLine="630"/>
        <w:jc w:val="both"/>
      </w:pPr>
      <w:r>
        <w:rPr>
          <w:color w:val="231F20"/>
          <w:spacing w:val="-3"/>
        </w:rPr>
        <w:t>现将《句容市非煤矿山生产安全事故应急预案》印发给你们，</w:t>
      </w:r>
      <w:r>
        <w:rPr>
          <w:color w:val="231F20"/>
          <w:spacing w:val="2"/>
        </w:rPr>
        <w:t xml:space="preserve"> </w:t>
      </w:r>
      <w:r>
        <w:rPr>
          <w:color w:val="231F20"/>
          <w:spacing w:val="-2"/>
        </w:rPr>
        <w:t>请认真贯彻执行。</w:t>
      </w:r>
      <w:r>
        <w:rPr>
          <w:rFonts w:ascii="Times New Roman" w:hAnsi="Times New Roman" w:eastAsia="Times New Roman" w:cs="Times New Roman"/>
          <w:color w:val="231F20"/>
          <w:spacing w:val="-2"/>
        </w:rPr>
        <w:t>2020</w:t>
      </w:r>
      <w:r>
        <w:rPr>
          <w:rFonts w:ascii="Times New Roman" w:hAnsi="Times New Roman" w:eastAsia="Times New Roman" w:cs="Times New Roman"/>
          <w:color w:val="231F20"/>
          <w:spacing w:val="39"/>
        </w:rPr>
        <w:t xml:space="preserve"> </w:t>
      </w:r>
      <w:r>
        <w:rPr>
          <w:color w:val="231F20"/>
          <w:spacing w:val="-2"/>
        </w:rPr>
        <w:t xml:space="preserve">年 </w:t>
      </w:r>
      <w:r>
        <w:rPr>
          <w:rFonts w:ascii="Times New Roman" w:hAnsi="Times New Roman" w:eastAsia="Times New Roman" w:cs="Times New Roman"/>
          <w:color w:val="231F20"/>
          <w:spacing w:val="-2"/>
        </w:rPr>
        <w:t>5</w:t>
      </w:r>
      <w:r>
        <w:rPr>
          <w:rFonts w:ascii="Times New Roman" w:hAnsi="Times New Roman" w:eastAsia="Times New Roman" w:cs="Times New Roman"/>
          <w:color w:val="231F20"/>
          <w:spacing w:val="51"/>
        </w:rPr>
        <w:t xml:space="preserve"> </w:t>
      </w:r>
      <w:r>
        <w:rPr>
          <w:color w:val="231F20"/>
          <w:spacing w:val="-2"/>
        </w:rPr>
        <w:t xml:space="preserve">月 </w:t>
      </w:r>
      <w:r>
        <w:rPr>
          <w:rFonts w:ascii="Times New Roman" w:hAnsi="Times New Roman" w:eastAsia="Times New Roman" w:cs="Times New Roman"/>
          <w:color w:val="231F20"/>
          <w:spacing w:val="-2"/>
        </w:rPr>
        <w:t xml:space="preserve">12  </w:t>
      </w:r>
      <w:r>
        <w:rPr>
          <w:color w:val="231F20"/>
          <w:spacing w:val="-2"/>
        </w:rPr>
        <w:t>日市政府办公室印发的《句容</w:t>
      </w:r>
      <w:r>
        <w:rPr>
          <w:color w:val="231F20"/>
        </w:rPr>
        <w:t xml:space="preserve">  </w:t>
      </w:r>
      <w:r>
        <w:rPr>
          <w:color w:val="231F20"/>
          <w:spacing w:val="5"/>
        </w:rPr>
        <w:t>市非煤矿山生产安全事故应急预案》（句政办发〔</w:t>
      </w:r>
      <w:r>
        <w:rPr>
          <w:rFonts w:ascii="Times New Roman" w:hAnsi="Times New Roman" w:eastAsia="Times New Roman" w:cs="Times New Roman"/>
          <w:color w:val="231F20"/>
          <w:spacing w:val="5"/>
        </w:rPr>
        <w:t>2</w:t>
      </w:r>
      <w:r>
        <w:rPr>
          <w:rFonts w:ascii="Times New Roman" w:hAnsi="Times New Roman" w:eastAsia="Times New Roman" w:cs="Times New Roman"/>
          <w:color w:val="231F20"/>
          <w:spacing w:val="4"/>
        </w:rPr>
        <w:t>020</w:t>
      </w:r>
      <w:r>
        <w:rPr>
          <w:color w:val="231F20"/>
          <w:spacing w:val="4"/>
        </w:rPr>
        <w:t>〕</w:t>
      </w:r>
      <w:r>
        <w:rPr>
          <w:rFonts w:ascii="Times New Roman" w:hAnsi="Times New Roman" w:eastAsia="Times New Roman" w:cs="Times New Roman"/>
          <w:color w:val="231F20"/>
          <w:spacing w:val="4"/>
        </w:rPr>
        <w:t xml:space="preserve">53  </w:t>
      </w:r>
      <w:r>
        <w:rPr>
          <w:color w:val="231F20"/>
          <w:spacing w:val="4"/>
        </w:rPr>
        <w:t>号）</w:t>
      </w:r>
      <w:r>
        <w:rPr>
          <w:color w:val="231F20"/>
        </w:rPr>
        <w:t xml:space="preserve"> </w:t>
      </w:r>
      <w:r>
        <w:rPr>
          <w:color w:val="231F20"/>
          <w:spacing w:val="-6"/>
        </w:rPr>
        <w:t>同时废止。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pStyle w:val="2"/>
        <w:spacing w:before="114" w:line="295" w:lineRule="auto"/>
        <w:ind w:left="5736" w:right="585" w:hanging="455"/>
      </w:pPr>
      <w:r>
        <w:rPr>
          <w:color w:val="231F20"/>
          <w:spacing w:val="2"/>
        </w:rPr>
        <w:t>句容市人民政府办公室</w:t>
      </w:r>
      <w:r>
        <w:rPr>
          <w:color w:val="231F20"/>
          <w:spacing w:val="5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5"/>
        </w:rPr>
        <w:t>2024</w:t>
      </w:r>
      <w:r>
        <w:rPr>
          <w:rFonts w:ascii="Times New Roman" w:hAnsi="Times New Roman" w:eastAsia="Times New Roman" w:cs="Times New Roman"/>
          <w:color w:val="231F20"/>
          <w:spacing w:val="19"/>
        </w:rPr>
        <w:t xml:space="preserve"> </w:t>
      </w:r>
      <w:r>
        <w:rPr>
          <w:color w:val="231F20"/>
          <w:spacing w:val="-5"/>
        </w:rPr>
        <w:t>年</w:t>
      </w:r>
      <w:r>
        <w:rPr>
          <w:rFonts w:hint="eastAsia"/>
          <w:color w:val="231F20"/>
          <w:spacing w:val="-5"/>
          <w:lang w:val="en-US" w:eastAsia="zh-CN"/>
        </w:rPr>
        <w:t xml:space="preserve"> </w:t>
      </w:r>
      <w:r>
        <w:rPr>
          <w:rFonts w:hint="eastAsia" w:ascii="Times New Roman" w:hAnsi="Times New Roman" w:eastAsia="Times New Roman" w:cs="Times New Roman"/>
          <w:color w:val="231F20"/>
          <w:spacing w:val="-5"/>
          <w:lang w:val="en-US" w:eastAsia="zh-CN"/>
        </w:rPr>
        <w:t xml:space="preserve">6 </w:t>
      </w:r>
      <w:r>
        <w:rPr>
          <w:color w:val="231F20"/>
          <w:spacing w:val="-5"/>
        </w:rPr>
        <w:t>月</w:t>
      </w:r>
      <w:r>
        <w:rPr>
          <w:rFonts w:hint="eastAsia"/>
          <w:color w:val="231F20"/>
          <w:spacing w:val="-5"/>
          <w:lang w:val="en-US" w:eastAsia="zh-CN"/>
        </w:rPr>
        <w:t xml:space="preserve"> </w:t>
      </w:r>
      <w:r>
        <w:rPr>
          <w:rFonts w:hint="eastAsia" w:ascii="Times New Roman" w:hAnsi="Times New Roman" w:eastAsia="Times New Roman" w:cs="Times New Roman"/>
          <w:color w:val="231F20"/>
          <w:spacing w:val="-5"/>
          <w:lang w:val="en-US" w:eastAsia="zh-CN"/>
        </w:rPr>
        <w:t xml:space="preserve">4 </w:t>
      </w:r>
      <w:r>
        <w:rPr>
          <w:color w:val="231F20"/>
          <w:spacing w:val="-5"/>
        </w:rPr>
        <w:t>日</w:t>
      </w:r>
    </w:p>
    <w:p>
      <w:pPr>
        <w:pStyle w:val="2"/>
        <w:spacing w:before="27" w:line="235" w:lineRule="auto"/>
        <w:ind w:left="446"/>
      </w:pPr>
      <w:r>
        <w:rPr>
          <w:color w:val="231F20"/>
          <w:spacing w:val="7"/>
        </w:rPr>
        <w:t>（此件公开发布）</w:t>
      </w:r>
    </w:p>
    <w:p>
      <w:pPr>
        <w:spacing w:line="235" w:lineRule="auto"/>
        <w:sectPr>
          <w:footerReference r:id="rId3" w:type="default"/>
          <w:pgSz w:w="11906" w:h="16838"/>
          <w:pgMar w:top="1431" w:right="1363" w:bottom="1934" w:left="1548" w:header="0" w:footer="1684" w:gutter="0"/>
        </w:sect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55" w:line="201" w:lineRule="auto"/>
        <w:ind w:left="3682"/>
        <w:rPr>
          <w:rFonts w:ascii="方正小标宋_GBK" w:hAnsi="方正小标宋_GBK" w:eastAsia="方正小标宋_GBK" w:cs="方正小标宋_GBK"/>
          <w:sz w:val="40"/>
          <w:szCs w:val="40"/>
        </w:rPr>
      </w:pPr>
      <w:r>
        <w:rPr>
          <w:rFonts w:ascii="方正小标宋_GBK" w:hAnsi="方正小标宋_GBK" w:eastAsia="方正小标宋_GBK" w:cs="方正小标宋_GBK"/>
          <w:color w:val="231F20"/>
          <w:spacing w:val="-33"/>
          <w:sz w:val="40"/>
          <w:szCs w:val="40"/>
        </w:rPr>
        <w:t>目</w:t>
      </w:r>
      <w:r>
        <w:rPr>
          <w:rFonts w:ascii="方正小标宋_GBK" w:hAnsi="方正小标宋_GBK" w:eastAsia="方正小标宋_GBK" w:cs="方正小标宋_GBK"/>
          <w:color w:val="231F20"/>
          <w:spacing w:val="1"/>
          <w:sz w:val="40"/>
          <w:szCs w:val="40"/>
        </w:rPr>
        <w:t xml:space="preserve">        </w:t>
      </w:r>
      <w:r>
        <w:rPr>
          <w:rFonts w:ascii="方正小标宋_GBK" w:hAnsi="方正小标宋_GBK" w:eastAsia="方正小标宋_GBK" w:cs="方正小标宋_GBK"/>
          <w:color w:val="231F20"/>
          <w:spacing w:val="-33"/>
          <w:sz w:val="40"/>
          <w:szCs w:val="40"/>
        </w:rPr>
        <w:t>录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13" w:line="238" w:lineRule="auto"/>
        <w:ind w:left="31"/>
        <w:rPr>
          <w:rFonts w:ascii="方正黑体_GBK" w:hAnsi="方正黑体_GBK" w:eastAsia="方正黑体_GBK" w:cs="方正黑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14"/>
          <w:sz w:val="31"/>
          <w:szCs w:val="31"/>
        </w:rPr>
        <w:t>1</w:t>
      </w:r>
      <w:r>
        <w:rPr>
          <w:rFonts w:ascii="Times New Roman" w:hAnsi="Times New Roman" w:eastAsia="Times New Roman" w:cs="Times New Roman"/>
          <w:color w:val="231F20"/>
          <w:spacing w:val="12"/>
          <w:sz w:val="31"/>
          <w:szCs w:val="31"/>
        </w:rPr>
        <w:t xml:space="preserve">  </w:t>
      </w:r>
      <w:r>
        <w:rPr>
          <w:rFonts w:ascii="方正黑体_GBK" w:hAnsi="方正黑体_GBK" w:eastAsia="方正黑体_GBK" w:cs="方正黑体_GBK"/>
          <w:color w:val="231F20"/>
          <w:spacing w:val="-14"/>
          <w:sz w:val="31"/>
          <w:szCs w:val="31"/>
        </w:rPr>
        <w:t>总则</w:t>
      </w:r>
    </w:p>
    <w:p>
      <w:pPr>
        <w:spacing w:before="130"/>
        <w:ind w:left="661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5"/>
          <w:sz w:val="31"/>
          <w:szCs w:val="31"/>
        </w:rPr>
        <w:t>1.1</w:t>
      </w:r>
      <w:r>
        <w:rPr>
          <w:rFonts w:ascii="Times New Roman" w:hAnsi="Times New Roman" w:eastAsia="Times New Roman" w:cs="Times New Roman"/>
          <w:color w:val="231F20"/>
          <w:spacing w:val="24"/>
          <w:sz w:val="31"/>
          <w:szCs w:val="31"/>
        </w:rPr>
        <w:t xml:space="preserve"> </w:t>
      </w:r>
      <w:r>
        <w:rPr>
          <w:rFonts w:ascii="方正楷体_GBK" w:hAnsi="方正楷体_GBK" w:eastAsia="方正楷体_GBK" w:cs="方正楷体_GBK"/>
          <w:color w:val="231F20"/>
          <w:spacing w:val="-5"/>
          <w:sz w:val="31"/>
          <w:szCs w:val="31"/>
        </w:rPr>
        <w:t>编制目的</w:t>
      </w:r>
    </w:p>
    <w:p>
      <w:pPr>
        <w:spacing w:before="132"/>
        <w:ind w:left="661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5"/>
          <w:sz w:val="31"/>
          <w:szCs w:val="31"/>
        </w:rPr>
        <w:t>1.2</w:t>
      </w:r>
      <w:r>
        <w:rPr>
          <w:rFonts w:ascii="Times New Roman" w:hAnsi="Times New Roman" w:eastAsia="Times New Roman" w:cs="Times New Roman"/>
          <w:color w:val="231F20"/>
          <w:spacing w:val="24"/>
          <w:sz w:val="31"/>
          <w:szCs w:val="31"/>
        </w:rPr>
        <w:t xml:space="preserve"> </w:t>
      </w:r>
      <w:r>
        <w:rPr>
          <w:rFonts w:ascii="方正楷体_GBK" w:hAnsi="方正楷体_GBK" w:eastAsia="方正楷体_GBK" w:cs="方正楷体_GBK"/>
          <w:color w:val="231F20"/>
          <w:spacing w:val="-5"/>
          <w:sz w:val="31"/>
          <w:szCs w:val="31"/>
        </w:rPr>
        <w:t>编制依据</w:t>
      </w:r>
    </w:p>
    <w:p>
      <w:pPr>
        <w:spacing w:before="151" w:line="205" w:lineRule="auto"/>
        <w:ind w:left="661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2"/>
          <w:sz w:val="31"/>
          <w:szCs w:val="31"/>
        </w:rPr>
        <w:t xml:space="preserve">1.3 </w:t>
      </w:r>
      <w:r>
        <w:rPr>
          <w:rFonts w:ascii="方正楷体_GBK" w:hAnsi="方正楷体_GBK" w:eastAsia="方正楷体_GBK" w:cs="方正楷体_GBK"/>
          <w:color w:val="231F20"/>
          <w:spacing w:val="-2"/>
          <w:sz w:val="31"/>
          <w:szCs w:val="31"/>
        </w:rPr>
        <w:t>适用范围</w:t>
      </w:r>
    </w:p>
    <w:p>
      <w:pPr>
        <w:spacing w:before="178" w:line="231" w:lineRule="auto"/>
        <w:ind w:left="661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5"/>
          <w:sz w:val="31"/>
          <w:szCs w:val="31"/>
        </w:rPr>
        <w:t>1.4</w:t>
      </w:r>
      <w:r>
        <w:rPr>
          <w:rFonts w:ascii="Times New Roman" w:hAnsi="Times New Roman" w:eastAsia="Times New Roman" w:cs="Times New Roman"/>
          <w:color w:val="231F20"/>
          <w:spacing w:val="24"/>
          <w:sz w:val="31"/>
          <w:szCs w:val="31"/>
        </w:rPr>
        <w:t xml:space="preserve"> </w:t>
      </w:r>
      <w:r>
        <w:rPr>
          <w:rFonts w:ascii="方正楷体_GBK" w:hAnsi="方正楷体_GBK" w:eastAsia="方正楷体_GBK" w:cs="方正楷体_GBK"/>
          <w:color w:val="231F20"/>
          <w:spacing w:val="-5"/>
          <w:sz w:val="31"/>
          <w:szCs w:val="31"/>
        </w:rPr>
        <w:t>事故分级</w:t>
      </w:r>
    </w:p>
    <w:p>
      <w:pPr>
        <w:spacing w:before="149" w:line="236" w:lineRule="auto"/>
        <w:ind w:left="661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5"/>
          <w:sz w:val="31"/>
          <w:szCs w:val="31"/>
        </w:rPr>
        <w:t>1.5</w:t>
      </w:r>
      <w:r>
        <w:rPr>
          <w:rFonts w:ascii="Times New Roman" w:hAnsi="Times New Roman" w:eastAsia="Times New Roman" w:cs="Times New Roman"/>
          <w:color w:val="231F20"/>
          <w:spacing w:val="25"/>
          <w:sz w:val="31"/>
          <w:szCs w:val="31"/>
        </w:rPr>
        <w:t xml:space="preserve"> </w:t>
      </w:r>
      <w:r>
        <w:rPr>
          <w:rFonts w:ascii="方正楷体_GBK" w:hAnsi="方正楷体_GBK" w:eastAsia="方正楷体_GBK" w:cs="方正楷体_GBK"/>
          <w:color w:val="231F20"/>
          <w:spacing w:val="-5"/>
          <w:sz w:val="31"/>
          <w:szCs w:val="31"/>
        </w:rPr>
        <w:t>工作原则</w:t>
      </w:r>
    </w:p>
    <w:p>
      <w:pPr>
        <w:spacing w:before="140" w:line="237" w:lineRule="auto"/>
        <w:ind w:left="661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2"/>
          <w:sz w:val="31"/>
          <w:szCs w:val="31"/>
        </w:rPr>
        <w:t xml:space="preserve">1.6 </w:t>
      </w:r>
      <w:r>
        <w:rPr>
          <w:rFonts w:ascii="方正楷体_GBK" w:hAnsi="方正楷体_GBK" w:eastAsia="方正楷体_GBK" w:cs="方正楷体_GBK"/>
          <w:color w:val="231F20"/>
          <w:spacing w:val="-2"/>
          <w:sz w:val="31"/>
          <w:szCs w:val="31"/>
        </w:rPr>
        <w:t>预案体系</w:t>
      </w:r>
    </w:p>
    <w:p>
      <w:pPr>
        <w:spacing w:before="126" w:line="235" w:lineRule="auto"/>
        <w:ind w:left="1"/>
        <w:rPr>
          <w:rFonts w:ascii="方正黑体_GBK" w:hAnsi="方正黑体_GBK" w:eastAsia="方正黑体_GBK" w:cs="方正黑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3"/>
          <w:sz w:val="31"/>
          <w:szCs w:val="31"/>
        </w:rPr>
        <w:t xml:space="preserve">2  </w:t>
      </w:r>
      <w:r>
        <w:rPr>
          <w:rFonts w:ascii="方正黑体_GBK" w:hAnsi="方正黑体_GBK" w:eastAsia="方正黑体_GBK" w:cs="方正黑体_GBK"/>
          <w:color w:val="231F20"/>
          <w:spacing w:val="3"/>
          <w:sz w:val="31"/>
          <w:szCs w:val="31"/>
        </w:rPr>
        <w:t>矿山危险源范围及事故类别</w:t>
      </w:r>
    </w:p>
    <w:p>
      <w:pPr>
        <w:spacing w:before="152" w:line="207" w:lineRule="auto"/>
        <w:ind w:left="634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方正楷体_GBK" w:hAnsi="方正楷体_GBK" w:eastAsia="方正楷体_GBK" w:cs="方正楷体_GBK"/>
          <w:color w:val="231F20"/>
          <w:spacing w:val="2"/>
          <w:sz w:val="31"/>
          <w:szCs w:val="31"/>
        </w:rPr>
        <w:t>2.1 矿山危险源范围</w:t>
      </w:r>
    </w:p>
    <w:p>
      <w:pPr>
        <w:spacing w:before="178" w:line="231" w:lineRule="auto"/>
        <w:ind w:left="634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方正楷体_GBK" w:hAnsi="方正楷体_GBK" w:eastAsia="方正楷体_GBK" w:cs="方正楷体_GBK"/>
          <w:color w:val="231F20"/>
          <w:spacing w:val="3"/>
          <w:sz w:val="31"/>
          <w:szCs w:val="31"/>
        </w:rPr>
        <w:t>2.2 矿山生产安全事故类别</w:t>
      </w:r>
    </w:p>
    <w:p>
      <w:pPr>
        <w:spacing w:before="140" w:line="236" w:lineRule="auto"/>
        <w:ind w:left="7"/>
        <w:rPr>
          <w:rFonts w:ascii="方正黑体_GBK" w:hAnsi="方正黑体_GBK" w:eastAsia="方正黑体_GBK" w:cs="方正黑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 xml:space="preserve">3  </w:t>
      </w:r>
      <w:r>
        <w:rPr>
          <w:rFonts w:ascii="方正黑体_GBK" w:hAnsi="方正黑体_GBK" w:eastAsia="方正黑体_GBK" w:cs="方正黑体_GBK"/>
          <w:color w:val="231F20"/>
          <w:spacing w:val="2"/>
          <w:sz w:val="31"/>
          <w:szCs w:val="31"/>
        </w:rPr>
        <w:t>组织体系及职责</w:t>
      </w:r>
    </w:p>
    <w:p>
      <w:pPr>
        <w:spacing w:before="133" w:line="239" w:lineRule="auto"/>
        <w:ind w:left="637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 xml:space="preserve">3.1 </w:t>
      </w:r>
      <w:r>
        <w:rPr>
          <w:rFonts w:ascii="方正楷体_GBK" w:hAnsi="方正楷体_GBK" w:eastAsia="方正楷体_GBK" w:cs="方正楷体_GBK"/>
          <w:color w:val="231F20"/>
          <w:spacing w:val="2"/>
          <w:sz w:val="31"/>
          <w:szCs w:val="31"/>
        </w:rPr>
        <w:t>组织体系构成</w:t>
      </w:r>
    </w:p>
    <w:p>
      <w:pPr>
        <w:spacing w:before="135" w:line="224" w:lineRule="auto"/>
        <w:ind w:left="637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>3.2</w:t>
      </w:r>
      <w:r>
        <w:rPr>
          <w:rFonts w:ascii="Times New Roman" w:hAnsi="Times New Roman" w:eastAsia="Times New Roman" w:cs="Times New Roman"/>
          <w:color w:val="231F20"/>
          <w:spacing w:val="43"/>
          <w:sz w:val="31"/>
          <w:szCs w:val="31"/>
        </w:rPr>
        <w:t xml:space="preserve"> </w:t>
      </w:r>
      <w:r>
        <w:rPr>
          <w:rFonts w:ascii="方正楷体_GBK" w:hAnsi="方正楷体_GBK" w:eastAsia="方正楷体_GBK" w:cs="方正楷体_GBK"/>
          <w:color w:val="231F20"/>
          <w:spacing w:val="2"/>
          <w:sz w:val="31"/>
          <w:szCs w:val="31"/>
        </w:rPr>
        <w:t>句容市非煤矿山生产安全事故应急指</w:t>
      </w:r>
      <w:r>
        <w:rPr>
          <w:rFonts w:ascii="方正楷体_GBK" w:hAnsi="方正楷体_GBK" w:eastAsia="方正楷体_GBK" w:cs="方正楷体_GBK"/>
          <w:color w:val="231F20"/>
          <w:spacing w:val="1"/>
          <w:sz w:val="31"/>
          <w:szCs w:val="31"/>
        </w:rPr>
        <w:t>挥部</w:t>
      </w:r>
    </w:p>
    <w:p>
      <w:pPr>
        <w:spacing w:before="161" w:line="231" w:lineRule="auto"/>
        <w:ind w:left="637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3"/>
          <w:sz w:val="31"/>
          <w:szCs w:val="31"/>
        </w:rPr>
        <w:t xml:space="preserve">3.3 </w:t>
      </w:r>
      <w:r>
        <w:rPr>
          <w:rFonts w:ascii="方正楷体_GBK" w:hAnsi="方正楷体_GBK" w:eastAsia="方正楷体_GBK" w:cs="方正楷体_GBK"/>
          <w:color w:val="231F20"/>
          <w:spacing w:val="3"/>
          <w:sz w:val="31"/>
          <w:szCs w:val="31"/>
        </w:rPr>
        <w:t>矿山事故应急救援办公室</w:t>
      </w:r>
    </w:p>
    <w:p>
      <w:pPr>
        <w:spacing w:before="150" w:line="224" w:lineRule="auto"/>
        <w:ind w:left="637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 xml:space="preserve">3.4 </w:t>
      </w:r>
      <w:r>
        <w:rPr>
          <w:rFonts w:ascii="方正楷体_GBK" w:hAnsi="方正楷体_GBK" w:eastAsia="方正楷体_GBK" w:cs="方正楷体_GBK"/>
          <w:color w:val="231F20"/>
          <w:spacing w:val="2"/>
          <w:sz w:val="31"/>
          <w:szCs w:val="31"/>
        </w:rPr>
        <w:t>事故现场指挥部</w:t>
      </w:r>
    </w:p>
    <w:p>
      <w:pPr>
        <w:spacing w:before="151" w:line="235" w:lineRule="auto"/>
        <w:rPr>
          <w:rFonts w:ascii="方正黑体_GBK" w:hAnsi="方正黑体_GBK" w:eastAsia="方正黑体_GBK" w:cs="方正黑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3"/>
          <w:sz w:val="31"/>
          <w:szCs w:val="31"/>
        </w:rPr>
        <w:t xml:space="preserve">4  </w:t>
      </w:r>
      <w:r>
        <w:rPr>
          <w:rFonts w:ascii="方正黑体_GBK" w:hAnsi="方正黑体_GBK" w:eastAsia="方正黑体_GBK" w:cs="方正黑体_GBK"/>
          <w:color w:val="231F20"/>
          <w:spacing w:val="3"/>
          <w:sz w:val="31"/>
          <w:szCs w:val="31"/>
        </w:rPr>
        <w:t>预警与信息报告</w:t>
      </w:r>
    </w:p>
    <w:p>
      <w:pPr>
        <w:spacing w:before="136" w:line="235" w:lineRule="auto"/>
        <w:ind w:left="630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 xml:space="preserve">4.1 </w:t>
      </w:r>
      <w:r>
        <w:rPr>
          <w:rFonts w:ascii="方正楷体_GBK" w:hAnsi="方正楷体_GBK" w:eastAsia="方正楷体_GBK" w:cs="方正楷体_GBK"/>
          <w:color w:val="231F20"/>
          <w:spacing w:val="2"/>
          <w:sz w:val="31"/>
          <w:szCs w:val="31"/>
        </w:rPr>
        <w:t>预警行动</w:t>
      </w:r>
    </w:p>
    <w:p>
      <w:pPr>
        <w:spacing w:before="143" w:line="238" w:lineRule="auto"/>
        <w:ind w:left="630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 xml:space="preserve">4.2 </w:t>
      </w:r>
      <w:r>
        <w:rPr>
          <w:rFonts w:ascii="方正楷体_GBK" w:hAnsi="方正楷体_GBK" w:eastAsia="方正楷体_GBK" w:cs="方正楷体_GBK"/>
          <w:color w:val="231F20"/>
          <w:spacing w:val="2"/>
          <w:sz w:val="31"/>
          <w:szCs w:val="31"/>
        </w:rPr>
        <w:t>信息报告</w:t>
      </w:r>
    </w:p>
    <w:p>
      <w:pPr>
        <w:spacing w:before="124" w:line="238" w:lineRule="auto"/>
        <w:ind w:left="10"/>
        <w:rPr>
          <w:rFonts w:ascii="方正黑体_GBK" w:hAnsi="方正黑体_GBK" w:eastAsia="方正黑体_GBK" w:cs="方正黑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1"/>
          <w:sz w:val="31"/>
          <w:szCs w:val="31"/>
        </w:rPr>
        <w:t xml:space="preserve">5  </w:t>
      </w:r>
      <w:r>
        <w:rPr>
          <w:rFonts w:ascii="方正黑体_GBK" w:hAnsi="方正黑体_GBK" w:eastAsia="方正黑体_GBK" w:cs="方正黑体_GBK"/>
          <w:color w:val="231F20"/>
          <w:spacing w:val="1"/>
          <w:sz w:val="31"/>
          <w:szCs w:val="31"/>
        </w:rPr>
        <w:t>应急响应</w:t>
      </w:r>
    </w:p>
    <w:p>
      <w:pPr>
        <w:spacing w:line="238" w:lineRule="auto"/>
        <w:rPr>
          <w:rFonts w:ascii="方正黑体_GBK" w:hAnsi="方正黑体_GBK" w:eastAsia="方正黑体_GBK" w:cs="方正黑体_GBK"/>
          <w:sz w:val="31"/>
          <w:szCs w:val="31"/>
        </w:rPr>
        <w:sectPr>
          <w:footerReference r:id="rId4" w:type="default"/>
          <w:pgSz w:w="11906" w:h="16838"/>
          <w:pgMar w:top="1431" w:right="1785" w:bottom="1934" w:left="1535" w:header="0" w:footer="1684" w:gutter="0"/>
        </w:sectPr>
      </w:pPr>
    </w:p>
    <w:p>
      <w:pPr>
        <w:spacing w:line="303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before="109" w:line="203" w:lineRule="auto"/>
        <w:ind w:left="633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1"/>
          <w:sz w:val="31"/>
          <w:szCs w:val="31"/>
        </w:rPr>
        <w:t xml:space="preserve">5.1 </w:t>
      </w:r>
      <w:r>
        <w:rPr>
          <w:rFonts w:ascii="方正楷体_GBK" w:hAnsi="方正楷体_GBK" w:eastAsia="方正楷体_GBK" w:cs="方正楷体_GBK"/>
          <w:color w:val="231F20"/>
          <w:spacing w:val="1"/>
          <w:sz w:val="31"/>
          <w:szCs w:val="31"/>
        </w:rPr>
        <w:t>响应分级</w:t>
      </w:r>
    </w:p>
    <w:p>
      <w:pPr>
        <w:spacing w:before="178" w:line="234" w:lineRule="auto"/>
        <w:ind w:left="633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1"/>
          <w:sz w:val="31"/>
          <w:szCs w:val="31"/>
        </w:rPr>
        <w:t xml:space="preserve">5.2 </w:t>
      </w:r>
      <w:r>
        <w:rPr>
          <w:rFonts w:ascii="方正楷体_GBK" w:hAnsi="方正楷体_GBK" w:eastAsia="方正楷体_GBK" w:cs="方正楷体_GBK"/>
          <w:color w:val="231F20"/>
          <w:spacing w:val="1"/>
          <w:sz w:val="31"/>
          <w:szCs w:val="31"/>
        </w:rPr>
        <w:t>响应程序</w:t>
      </w:r>
    </w:p>
    <w:p>
      <w:pPr>
        <w:spacing w:before="133" w:line="238" w:lineRule="auto"/>
        <w:ind w:left="1"/>
        <w:rPr>
          <w:rFonts w:ascii="方正黑体_GBK" w:hAnsi="方正黑体_GBK" w:eastAsia="方正黑体_GBK" w:cs="方正黑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 xml:space="preserve">6  </w:t>
      </w:r>
      <w:r>
        <w:rPr>
          <w:rFonts w:ascii="方正黑体_GBK" w:hAnsi="方正黑体_GBK" w:eastAsia="方正黑体_GBK" w:cs="方正黑体_GBK"/>
          <w:color w:val="231F20"/>
          <w:spacing w:val="2"/>
          <w:sz w:val="31"/>
          <w:szCs w:val="31"/>
        </w:rPr>
        <w:t>现场应急处置</w:t>
      </w:r>
    </w:p>
    <w:p>
      <w:pPr>
        <w:spacing w:before="130" w:line="231" w:lineRule="auto"/>
        <w:ind w:left="631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3"/>
          <w:sz w:val="31"/>
          <w:szCs w:val="31"/>
        </w:rPr>
        <w:t xml:space="preserve">6.1 </w:t>
      </w:r>
      <w:r>
        <w:rPr>
          <w:rFonts w:ascii="方正楷体_GBK" w:hAnsi="方正楷体_GBK" w:eastAsia="方正楷体_GBK" w:cs="方正楷体_GBK"/>
          <w:color w:val="231F20"/>
          <w:spacing w:val="3"/>
          <w:sz w:val="31"/>
          <w:szCs w:val="31"/>
        </w:rPr>
        <w:t>露天矿山生产安全事故应急处置方案要点</w:t>
      </w:r>
    </w:p>
    <w:p>
      <w:pPr>
        <w:spacing w:before="148" w:line="231" w:lineRule="auto"/>
        <w:ind w:left="631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3"/>
          <w:sz w:val="31"/>
          <w:szCs w:val="31"/>
        </w:rPr>
        <w:t xml:space="preserve">6.2 </w:t>
      </w:r>
      <w:r>
        <w:rPr>
          <w:rFonts w:ascii="方正楷体_GBK" w:hAnsi="方正楷体_GBK" w:eastAsia="方正楷体_GBK" w:cs="方正楷体_GBK"/>
          <w:color w:val="231F20"/>
          <w:spacing w:val="3"/>
          <w:sz w:val="31"/>
          <w:szCs w:val="31"/>
        </w:rPr>
        <w:t>地下矿山生产安全事故应急处置方案要点</w:t>
      </w:r>
    </w:p>
    <w:p>
      <w:pPr>
        <w:spacing w:before="138" w:line="235" w:lineRule="auto"/>
        <w:rPr>
          <w:rFonts w:ascii="方正黑体_GBK" w:hAnsi="方正黑体_GBK" w:eastAsia="方正黑体_GBK" w:cs="方正黑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3"/>
          <w:sz w:val="31"/>
          <w:szCs w:val="31"/>
        </w:rPr>
        <w:t>7</w:t>
      </w:r>
      <w:r>
        <w:rPr>
          <w:rFonts w:ascii="Times New Roman" w:hAnsi="Times New Roman" w:eastAsia="Times New Roman" w:cs="Times New Roman"/>
          <w:color w:val="231F20"/>
          <w:spacing w:val="14"/>
          <w:sz w:val="31"/>
          <w:szCs w:val="31"/>
        </w:rPr>
        <w:t xml:space="preserve">  </w:t>
      </w:r>
      <w:r>
        <w:rPr>
          <w:rFonts w:ascii="方正黑体_GBK" w:hAnsi="方正黑体_GBK" w:eastAsia="方正黑体_GBK" w:cs="方正黑体_GBK"/>
          <w:color w:val="231F20"/>
          <w:spacing w:val="-3"/>
          <w:sz w:val="31"/>
          <w:szCs w:val="31"/>
        </w:rPr>
        <w:t>宣传报导</w:t>
      </w:r>
    </w:p>
    <w:p>
      <w:pPr>
        <w:spacing w:before="138" w:line="234" w:lineRule="auto"/>
        <w:ind w:left="630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 xml:space="preserve">7.1 </w:t>
      </w:r>
      <w:r>
        <w:rPr>
          <w:rFonts w:ascii="方正楷体_GBK" w:hAnsi="方正楷体_GBK" w:eastAsia="方正楷体_GBK" w:cs="方正楷体_GBK"/>
          <w:color w:val="231F20"/>
          <w:spacing w:val="2"/>
          <w:sz w:val="31"/>
          <w:szCs w:val="31"/>
        </w:rPr>
        <w:t>应急新闻宣传</w:t>
      </w:r>
    </w:p>
    <w:p>
      <w:pPr>
        <w:spacing w:before="143" w:line="234" w:lineRule="auto"/>
        <w:ind w:left="630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 xml:space="preserve">7.2 </w:t>
      </w:r>
      <w:r>
        <w:rPr>
          <w:rFonts w:ascii="方正楷体_GBK" w:hAnsi="方正楷体_GBK" w:eastAsia="方正楷体_GBK" w:cs="方正楷体_GBK"/>
          <w:color w:val="231F20"/>
          <w:spacing w:val="2"/>
          <w:sz w:val="31"/>
          <w:szCs w:val="31"/>
        </w:rPr>
        <w:t>应急新闻服务</w:t>
      </w:r>
    </w:p>
    <w:p>
      <w:pPr>
        <w:spacing w:before="144" w:line="233" w:lineRule="auto"/>
        <w:ind w:left="630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 xml:space="preserve">7.3 </w:t>
      </w:r>
      <w:r>
        <w:rPr>
          <w:rFonts w:ascii="方正楷体_GBK" w:hAnsi="方正楷体_GBK" w:eastAsia="方正楷体_GBK" w:cs="方正楷体_GBK"/>
          <w:color w:val="231F20"/>
          <w:spacing w:val="2"/>
          <w:sz w:val="31"/>
          <w:szCs w:val="31"/>
        </w:rPr>
        <w:t>应急舆情监控</w:t>
      </w:r>
    </w:p>
    <w:p>
      <w:pPr>
        <w:spacing w:before="134" w:line="236" w:lineRule="auto"/>
        <w:ind w:left="7"/>
        <w:rPr>
          <w:rFonts w:ascii="方正黑体_GBK" w:hAnsi="方正黑体_GBK" w:eastAsia="方正黑体_GBK" w:cs="方正黑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z w:val="31"/>
          <w:szCs w:val="31"/>
        </w:rPr>
        <w:t xml:space="preserve">8  </w:t>
      </w:r>
      <w:r>
        <w:rPr>
          <w:rFonts w:ascii="方正黑体_GBK" w:hAnsi="方正黑体_GBK" w:eastAsia="方正黑体_GBK" w:cs="方正黑体_GBK"/>
          <w:color w:val="231F20"/>
          <w:sz w:val="31"/>
          <w:szCs w:val="31"/>
        </w:rPr>
        <w:t>应急结束</w:t>
      </w:r>
    </w:p>
    <w:p>
      <w:pPr>
        <w:spacing w:before="135" w:line="234" w:lineRule="auto"/>
        <w:ind w:left="637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 xml:space="preserve">8.1 </w:t>
      </w:r>
      <w:r>
        <w:rPr>
          <w:rFonts w:ascii="方正楷体_GBK" w:hAnsi="方正楷体_GBK" w:eastAsia="方正楷体_GBK" w:cs="方正楷体_GBK"/>
          <w:color w:val="231F20"/>
          <w:spacing w:val="2"/>
          <w:sz w:val="31"/>
          <w:szCs w:val="31"/>
        </w:rPr>
        <w:t>应急救援终止条件</w:t>
      </w:r>
    </w:p>
    <w:p>
      <w:pPr>
        <w:spacing w:before="144" w:line="230" w:lineRule="auto"/>
        <w:ind w:left="637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1"/>
          <w:sz w:val="31"/>
          <w:szCs w:val="31"/>
        </w:rPr>
        <w:t>8.2</w:t>
      </w:r>
      <w:r>
        <w:rPr>
          <w:rFonts w:ascii="Times New Roman" w:hAnsi="Times New Roman" w:eastAsia="Times New Roman" w:cs="Times New Roman"/>
          <w:color w:val="231F20"/>
          <w:spacing w:val="26"/>
          <w:sz w:val="31"/>
          <w:szCs w:val="31"/>
        </w:rPr>
        <w:t xml:space="preserve"> </w:t>
      </w:r>
      <w:r>
        <w:rPr>
          <w:rFonts w:ascii="方正楷体_GBK" w:hAnsi="方正楷体_GBK" w:eastAsia="方正楷体_GBK" w:cs="方正楷体_GBK"/>
          <w:color w:val="231F20"/>
          <w:spacing w:val="-1"/>
          <w:sz w:val="31"/>
          <w:szCs w:val="31"/>
        </w:rPr>
        <w:t>解除应急状态</w:t>
      </w:r>
    </w:p>
    <w:p>
      <w:pPr>
        <w:spacing w:before="140" w:line="236" w:lineRule="auto"/>
        <w:rPr>
          <w:rFonts w:ascii="方正黑体_GBK" w:hAnsi="方正黑体_GBK" w:eastAsia="方正黑体_GBK" w:cs="方正黑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1"/>
          <w:sz w:val="31"/>
          <w:szCs w:val="31"/>
        </w:rPr>
        <w:t xml:space="preserve">9  </w:t>
      </w:r>
      <w:r>
        <w:rPr>
          <w:rFonts w:ascii="方正黑体_GBK" w:hAnsi="方正黑体_GBK" w:eastAsia="方正黑体_GBK" w:cs="方正黑体_GBK"/>
          <w:color w:val="231F20"/>
          <w:spacing w:val="1"/>
          <w:sz w:val="31"/>
          <w:szCs w:val="31"/>
        </w:rPr>
        <w:t>后期处置</w:t>
      </w:r>
    </w:p>
    <w:p>
      <w:pPr>
        <w:spacing w:before="123" w:line="235" w:lineRule="auto"/>
        <w:ind w:left="25"/>
        <w:rPr>
          <w:rFonts w:ascii="方正黑体_GBK" w:hAnsi="方正黑体_GBK" w:eastAsia="方正黑体_GBK" w:cs="方正黑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5"/>
          <w:sz w:val="31"/>
          <w:szCs w:val="31"/>
        </w:rPr>
        <w:t>10</w:t>
      </w:r>
      <w:r>
        <w:rPr>
          <w:rFonts w:ascii="Times New Roman" w:hAnsi="Times New Roman" w:eastAsia="Times New Roman" w:cs="Times New Roman"/>
          <w:color w:val="231F20"/>
          <w:spacing w:val="9"/>
          <w:sz w:val="31"/>
          <w:szCs w:val="31"/>
        </w:rPr>
        <w:t xml:space="preserve">  </w:t>
      </w:r>
      <w:r>
        <w:rPr>
          <w:rFonts w:ascii="方正黑体_GBK" w:hAnsi="方正黑体_GBK" w:eastAsia="方正黑体_GBK" w:cs="方正黑体_GBK"/>
          <w:color w:val="231F20"/>
          <w:spacing w:val="-5"/>
          <w:sz w:val="31"/>
          <w:szCs w:val="31"/>
        </w:rPr>
        <w:t>事故调查</w:t>
      </w:r>
    </w:p>
    <w:p>
      <w:pPr>
        <w:spacing w:before="127" w:line="236" w:lineRule="auto"/>
        <w:ind w:left="25"/>
        <w:rPr>
          <w:rFonts w:ascii="方正黑体_GBK" w:hAnsi="方正黑体_GBK" w:eastAsia="方正黑体_GBK" w:cs="方正黑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3"/>
          <w:sz w:val="31"/>
          <w:szCs w:val="31"/>
        </w:rPr>
        <w:t xml:space="preserve">11  </w:t>
      </w:r>
      <w:r>
        <w:rPr>
          <w:rFonts w:ascii="方正黑体_GBK" w:hAnsi="方正黑体_GBK" w:eastAsia="方正黑体_GBK" w:cs="方正黑体_GBK"/>
          <w:color w:val="231F20"/>
          <w:spacing w:val="-3"/>
          <w:sz w:val="31"/>
          <w:szCs w:val="31"/>
        </w:rPr>
        <w:t>应急保障</w:t>
      </w:r>
    </w:p>
    <w:p>
      <w:pPr>
        <w:spacing w:before="135" w:line="302" w:lineRule="auto"/>
        <w:ind w:left="812" w:right="5233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1"/>
          <w:sz w:val="31"/>
          <w:szCs w:val="31"/>
        </w:rPr>
        <w:t xml:space="preserve">11.1 </w:t>
      </w:r>
      <w:r>
        <w:rPr>
          <w:rFonts w:ascii="方正楷体_GBK" w:hAnsi="方正楷体_GBK" w:eastAsia="方正楷体_GBK" w:cs="方正楷体_GBK"/>
          <w:color w:val="231F20"/>
          <w:spacing w:val="-1"/>
          <w:sz w:val="31"/>
          <w:szCs w:val="31"/>
        </w:rPr>
        <w:t>通信与信息保障</w:t>
      </w:r>
      <w:r>
        <w:rPr>
          <w:rFonts w:ascii="方正楷体_GBK" w:hAnsi="方正楷体_GBK" w:eastAsia="方正楷体_GBK" w:cs="方正楷体_GBK"/>
          <w:color w:val="231F20"/>
          <w:spacing w:val="7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1"/>
          <w:sz w:val="31"/>
          <w:szCs w:val="31"/>
        </w:rPr>
        <w:t xml:space="preserve">11.2 </w:t>
      </w:r>
      <w:r>
        <w:rPr>
          <w:rFonts w:ascii="方正楷体_GBK" w:hAnsi="方正楷体_GBK" w:eastAsia="方正楷体_GBK" w:cs="方正楷体_GBK"/>
          <w:color w:val="231F20"/>
          <w:spacing w:val="-1"/>
          <w:sz w:val="31"/>
          <w:szCs w:val="31"/>
        </w:rPr>
        <w:t>救援装备保障</w:t>
      </w:r>
    </w:p>
    <w:p>
      <w:pPr>
        <w:spacing w:before="42" w:line="307" w:lineRule="auto"/>
        <w:ind w:left="812" w:right="5548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1"/>
          <w:sz w:val="31"/>
          <w:szCs w:val="31"/>
        </w:rPr>
        <w:t xml:space="preserve">11.3 </w:t>
      </w:r>
      <w:r>
        <w:rPr>
          <w:rFonts w:ascii="方正楷体_GBK" w:hAnsi="方正楷体_GBK" w:eastAsia="方正楷体_GBK" w:cs="方正楷体_GBK"/>
          <w:color w:val="231F20"/>
          <w:spacing w:val="-1"/>
          <w:sz w:val="31"/>
          <w:szCs w:val="31"/>
        </w:rPr>
        <w:t>应急队伍保障</w:t>
      </w:r>
      <w:r>
        <w:rPr>
          <w:rFonts w:ascii="方正楷体_GBK" w:hAnsi="方正楷体_GBK" w:eastAsia="方正楷体_GBK" w:cs="方正楷体_GBK"/>
          <w:color w:val="231F20"/>
          <w:spacing w:val="1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4"/>
          <w:sz w:val="31"/>
          <w:szCs w:val="31"/>
        </w:rPr>
        <w:t>11.4</w:t>
      </w:r>
      <w:r>
        <w:rPr>
          <w:rFonts w:ascii="Times New Roman" w:hAnsi="Times New Roman" w:eastAsia="Times New Roman" w:cs="Times New Roman"/>
          <w:color w:val="231F20"/>
          <w:spacing w:val="30"/>
          <w:sz w:val="31"/>
          <w:szCs w:val="31"/>
        </w:rPr>
        <w:t xml:space="preserve"> </w:t>
      </w:r>
      <w:r>
        <w:rPr>
          <w:rFonts w:ascii="方正楷体_GBK" w:hAnsi="方正楷体_GBK" w:eastAsia="方正楷体_GBK" w:cs="方正楷体_GBK"/>
          <w:color w:val="231F20"/>
          <w:spacing w:val="-4"/>
          <w:sz w:val="31"/>
          <w:szCs w:val="31"/>
        </w:rPr>
        <w:t>交通运输保障</w:t>
      </w:r>
      <w:r>
        <w:rPr>
          <w:rFonts w:ascii="方正楷体_GBK" w:hAnsi="方正楷体_GBK" w:eastAsia="方正楷体_GBK" w:cs="方正楷体_GBK"/>
          <w:color w:val="231F20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7"/>
          <w:sz w:val="31"/>
          <w:szCs w:val="31"/>
        </w:rPr>
        <w:t>11.5</w:t>
      </w:r>
      <w:r>
        <w:rPr>
          <w:rFonts w:ascii="Times New Roman" w:hAnsi="Times New Roman" w:eastAsia="Times New Roman" w:cs="Times New Roman"/>
          <w:color w:val="231F20"/>
          <w:spacing w:val="60"/>
          <w:sz w:val="31"/>
          <w:szCs w:val="31"/>
        </w:rPr>
        <w:t xml:space="preserve"> </w:t>
      </w:r>
      <w:r>
        <w:rPr>
          <w:rFonts w:ascii="方正楷体_GBK" w:hAnsi="方正楷体_GBK" w:eastAsia="方正楷体_GBK" w:cs="方正楷体_GBK"/>
          <w:color w:val="231F20"/>
          <w:spacing w:val="-7"/>
          <w:sz w:val="31"/>
          <w:szCs w:val="31"/>
        </w:rPr>
        <w:t>医疗卫生保障</w:t>
      </w:r>
      <w:r>
        <w:rPr>
          <w:rFonts w:ascii="方正楷体_GBK" w:hAnsi="方正楷体_GBK" w:eastAsia="方正楷体_GBK" w:cs="方正楷体_GBK"/>
          <w:color w:val="231F20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5"/>
          <w:sz w:val="31"/>
          <w:szCs w:val="31"/>
        </w:rPr>
        <w:t>11.6</w:t>
      </w:r>
      <w:r>
        <w:rPr>
          <w:rFonts w:ascii="Times New Roman" w:hAnsi="Times New Roman" w:eastAsia="Times New Roman" w:cs="Times New Roman"/>
          <w:color w:val="231F20"/>
          <w:spacing w:val="20"/>
          <w:sz w:val="31"/>
          <w:szCs w:val="31"/>
        </w:rPr>
        <w:t xml:space="preserve"> </w:t>
      </w:r>
      <w:r>
        <w:rPr>
          <w:rFonts w:ascii="方正楷体_GBK" w:hAnsi="方正楷体_GBK" w:eastAsia="方正楷体_GBK" w:cs="方正楷体_GBK"/>
          <w:color w:val="231F20"/>
          <w:spacing w:val="-5"/>
          <w:sz w:val="31"/>
          <w:szCs w:val="31"/>
        </w:rPr>
        <w:t>物资保障</w:t>
      </w:r>
    </w:p>
    <w:p>
      <w:pPr>
        <w:spacing w:before="38" w:line="229" w:lineRule="auto"/>
        <w:ind w:left="812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6"/>
          <w:sz w:val="31"/>
          <w:szCs w:val="31"/>
        </w:rPr>
        <w:t>11.7</w:t>
      </w:r>
      <w:r>
        <w:rPr>
          <w:rFonts w:ascii="Times New Roman" w:hAnsi="Times New Roman" w:eastAsia="Times New Roman" w:cs="Times New Roman"/>
          <w:color w:val="231F20"/>
          <w:spacing w:val="32"/>
          <w:sz w:val="31"/>
          <w:szCs w:val="31"/>
        </w:rPr>
        <w:t xml:space="preserve"> </w:t>
      </w:r>
      <w:r>
        <w:rPr>
          <w:rFonts w:ascii="方正楷体_GBK" w:hAnsi="方正楷体_GBK" w:eastAsia="方正楷体_GBK" w:cs="方正楷体_GBK"/>
          <w:color w:val="231F20"/>
          <w:spacing w:val="-6"/>
          <w:sz w:val="31"/>
          <w:szCs w:val="31"/>
        </w:rPr>
        <w:t>资金保障</w:t>
      </w:r>
    </w:p>
    <w:p>
      <w:pPr>
        <w:spacing w:line="229" w:lineRule="auto"/>
        <w:rPr>
          <w:rFonts w:ascii="方正楷体_GBK" w:hAnsi="方正楷体_GBK" w:eastAsia="方正楷体_GBK" w:cs="方正楷体_GBK"/>
          <w:sz w:val="31"/>
          <w:szCs w:val="31"/>
        </w:rPr>
        <w:sectPr>
          <w:footerReference r:id="rId5" w:type="default"/>
          <w:pgSz w:w="11906" w:h="16838"/>
          <w:pgMar w:top="1431" w:right="1530" w:bottom="1934" w:left="1542" w:header="0" w:footer="1684" w:gutter="0"/>
        </w:sectPr>
      </w:pP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before="109" w:line="229" w:lineRule="auto"/>
        <w:ind w:left="813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6"/>
          <w:sz w:val="31"/>
          <w:szCs w:val="31"/>
        </w:rPr>
        <w:t>11.8</w:t>
      </w:r>
      <w:r>
        <w:rPr>
          <w:rFonts w:ascii="Times New Roman" w:hAnsi="Times New Roman" w:eastAsia="Times New Roman" w:cs="Times New Roman"/>
          <w:color w:val="231F20"/>
          <w:spacing w:val="29"/>
          <w:w w:val="101"/>
          <w:sz w:val="31"/>
          <w:szCs w:val="31"/>
        </w:rPr>
        <w:t xml:space="preserve"> </w:t>
      </w:r>
      <w:r>
        <w:rPr>
          <w:rFonts w:ascii="方正楷体_GBK" w:hAnsi="方正楷体_GBK" w:eastAsia="方正楷体_GBK" w:cs="方正楷体_GBK"/>
          <w:color w:val="231F20"/>
          <w:spacing w:val="-6"/>
          <w:sz w:val="31"/>
          <w:szCs w:val="31"/>
        </w:rPr>
        <w:t>生活保障</w:t>
      </w:r>
    </w:p>
    <w:p>
      <w:pPr>
        <w:spacing w:before="152" w:line="302" w:lineRule="auto"/>
        <w:ind w:left="813" w:right="4663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z w:val="31"/>
          <w:szCs w:val="31"/>
        </w:rPr>
        <w:t xml:space="preserve">11.9 </w:t>
      </w:r>
      <w:r>
        <w:rPr>
          <w:rFonts w:ascii="方正楷体_GBK" w:hAnsi="方正楷体_GBK" w:eastAsia="方正楷体_GBK" w:cs="方正楷体_GBK"/>
          <w:color w:val="231F20"/>
          <w:sz w:val="31"/>
          <w:szCs w:val="31"/>
        </w:rPr>
        <w:t xml:space="preserve">应急避难场所保障 </w:t>
      </w:r>
      <w:r>
        <w:rPr>
          <w:rFonts w:ascii="Times New Roman" w:hAnsi="Times New Roman" w:eastAsia="Times New Roman" w:cs="Times New Roman"/>
          <w:color w:val="231F20"/>
          <w:spacing w:val="-1"/>
          <w:sz w:val="31"/>
          <w:szCs w:val="31"/>
        </w:rPr>
        <w:t xml:space="preserve">11.10 </w:t>
      </w:r>
      <w:r>
        <w:rPr>
          <w:rFonts w:ascii="方正楷体_GBK" w:hAnsi="方正楷体_GBK" w:eastAsia="方正楷体_GBK" w:cs="方正楷体_GBK"/>
          <w:color w:val="231F20"/>
          <w:spacing w:val="-1"/>
          <w:sz w:val="31"/>
          <w:szCs w:val="31"/>
        </w:rPr>
        <w:t>技术储备保障</w:t>
      </w:r>
    </w:p>
    <w:p>
      <w:pPr>
        <w:spacing w:before="38" w:line="229" w:lineRule="auto"/>
        <w:ind w:left="813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2"/>
          <w:sz w:val="31"/>
          <w:szCs w:val="31"/>
        </w:rPr>
        <w:t xml:space="preserve">11.11 </w:t>
      </w:r>
      <w:r>
        <w:rPr>
          <w:rFonts w:ascii="方正楷体_GBK" w:hAnsi="方正楷体_GBK" w:eastAsia="方正楷体_GBK" w:cs="方正楷体_GBK"/>
          <w:color w:val="231F20"/>
          <w:spacing w:val="-2"/>
          <w:sz w:val="31"/>
          <w:szCs w:val="31"/>
        </w:rPr>
        <w:t>社会动员保障</w:t>
      </w:r>
    </w:p>
    <w:p>
      <w:pPr>
        <w:spacing w:before="141" w:line="235" w:lineRule="auto"/>
        <w:ind w:left="25"/>
        <w:rPr>
          <w:rFonts w:ascii="方正黑体_GBK" w:hAnsi="方正黑体_GBK" w:eastAsia="方正黑体_GBK" w:cs="方正黑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2"/>
          <w:sz w:val="31"/>
          <w:szCs w:val="31"/>
        </w:rPr>
        <w:t>12</w:t>
      </w:r>
      <w:r>
        <w:rPr>
          <w:rFonts w:ascii="Times New Roman" w:hAnsi="Times New Roman" w:eastAsia="Times New Roman" w:cs="Times New Roman"/>
          <w:color w:val="231F20"/>
          <w:spacing w:val="14"/>
          <w:sz w:val="31"/>
          <w:szCs w:val="31"/>
        </w:rPr>
        <w:t xml:space="preserve">  </w:t>
      </w:r>
      <w:r>
        <w:rPr>
          <w:rFonts w:ascii="方正黑体_GBK" w:hAnsi="方正黑体_GBK" w:eastAsia="方正黑体_GBK" w:cs="方正黑体_GBK"/>
          <w:color w:val="231F20"/>
          <w:spacing w:val="-2"/>
          <w:sz w:val="31"/>
          <w:szCs w:val="31"/>
        </w:rPr>
        <w:t>宣传、培训和演练</w:t>
      </w:r>
    </w:p>
    <w:p>
      <w:pPr>
        <w:spacing w:before="161" w:line="202" w:lineRule="auto"/>
        <w:ind w:left="813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8"/>
          <w:sz w:val="31"/>
          <w:szCs w:val="31"/>
        </w:rPr>
        <w:t>12.1</w:t>
      </w:r>
      <w:r>
        <w:rPr>
          <w:rFonts w:ascii="Times New Roman" w:hAnsi="Times New Roman" w:eastAsia="Times New Roman" w:cs="Times New Roman"/>
          <w:color w:val="231F20"/>
          <w:spacing w:val="44"/>
          <w:w w:val="101"/>
          <w:sz w:val="31"/>
          <w:szCs w:val="31"/>
        </w:rPr>
        <w:t xml:space="preserve"> </w:t>
      </w:r>
      <w:r>
        <w:rPr>
          <w:rFonts w:ascii="方正楷体_GBK" w:hAnsi="方正楷体_GBK" w:eastAsia="方正楷体_GBK" w:cs="方正楷体_GBK"/>
          <w:color w:val="231F20"/>
          <w:spacing w:val="-8"/>
          <w:sz w:val="31"/>
          <w:szCs w:val="31"/>
        </w:rPr>
        <w:t>宣传</w:t>
      </w:r>
    </w:p>
    <w:p>
      <w:pPr>
        <w:spacing w:before="178" w:line="239" w:lineRule="auto"/>
        <w:ind w:left="813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5"/>
          <w:sz w:val="31"/>
          <w:szCs w:val="31"/>
        </w:rPr>
        <w:t>12.2</w:t>
      </w:r>
      <w:r>
        <w:rPr>
          <w:rFonts w:ascii="Times New Roman" w:hAnsi="Times New Roman" w:eastAsia="Times New Roman" w:cs="Times New Roman"/>
          <w:color w:val="231F20"/>
          <w:spacing w:val="13"/>
          <w:sz w:val="31"/>
          <w:szCs w:val="31"/>
        </w:rPr>
        <w:t xml:space="preserve"> </w:t>
      </w:r>
      <w:r>
        <w:rPr>
          <w:rFonts w:ascii="方正楷体_GBK" w:hAnsi="方正楷体_GBK" w:eastAsia="方正楷体_GBK" w:cs="方正楷体_GBK"/>
          <w:color w:val="231F20"/>
          <w:spacing w:val="-5"/>
          <w:sz w:val="31"/>
          <w:szCs w:val="31"/>
        </w:rPr>
        <w:t>培训</w:t>
      </w:r>
    </w:p>
    <w:p>
      <w:pPr>
        <w:spacing w:before="135" w:line="236" w:lineRule="auto"/>
        <w:ind w:left="813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5"/>
          <w:sz w:val="31"/>
          <w:szCs w:val="31"/>
        </w:rPr>
        <w:t>12.3</w:t>
      </w:r>
      <w:r>
        <w:rPr>
          <w:rFonts w:ascii="Times New Roman" w:hAnsi="Times New Roman" w:eastAsia="Times New Roman" w:cs="Times New Roman"/>
          <w:color w:val="231F20"/>
          <w:spacing w:val="13"/>
          <w:sz w:val="31"/>
          <w:szCs w:val="31"/>
        </w:rPr>
        <w:t xml:space="preserve"> </w:t>
      </w:r>
      <w:r>
        <w:rPr>
          <w:rFonts w:ascii="方正楷体_GBK" w:hAnsi="方正楷体_GBK" w:eastAsia="方正楷体_GBK" w:cs="方正楷体_GBK"/>
          <w:color w:val="231F20"/>
          <w:spacing w:val="-5"/>
          <w:sz w:val="31"/>
          <w:szCs w:val="31"/>
        </w:rPr>
        <w:t>演练</w:t>
      </w:r>
    </w:p>
    <w:p>
      <w:pPr>
        <w:spacing w:before="130" w:line="238" w:lineRule="auto"/>
        <w:ind w:left="25"/>
        <w:rPr>
          <w:rFonts w:ascii="方正黑体_GBK" w:hAnsi="方正黑体_GBK" w:eastAsia="方正黑体_GBK" w:cs="方正黑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11"/>
          <w:sz w:val="31"/>
          <w:szCs w:val="31"/>
        </w:rPr>
        <w:t>13</w:t>
      </w:r>
      <w:r>
        <w:rPr>
          <w:rFonts w:ascii="Times New Roman" w:hAnsi="Times New Roman" w:eastAsia="Times New Roman" w:cs="Times New Roman"/>
          <w:color w:val="231F20"/>
          <w:spacing w:val="17"/>
          <w:sz w:val="31"/>
          <w:szCs w:val="31"/>
        </w:rPr>
        <w:t xml:space="preserve">  </w:t>
      </w:r>
      <w:r>
        <w:rPr>
          <w:rFonts w:ascii="方正黑体_GBK" w:hAnsi="方正黑体_GBK" w:eastAsia="方正黑体_GBK" w:cs="方正黑体_GBK"/>
          <w:color w:val="231F20"/>
          <w:spacing w:val="-11"/>
          <w:sz w:val="31"/>
          <w:szCs w:val="31"/>
        </w:rPr>
        <w:t>附则</w:t>
      </w:r>
    </w:p>
    <w:p>
      <w:pPr>
        <w:spacing w:before="130" w:line="235" w:lineRule="auto"/>
        <w:ind w:left="813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1"/>
          <w:sz w:val="31"/>
          <w:szCs w:val="31"/>
        </w:rPr>
        <w:t xml:space="preserve">13.1 </w:t>
      </w:r>
      <w:r>
        <w:rPr>
          <w:rFonts w:ascii="方正楷体_GBK" w:hAnsi="方正楷体_GBK" w:eastAsia="方正楷体_GBK" w:cs="方正楷体_GBK"/>
          <w:color w:val="231F20"/>
          <w:spacing w:val="-1"/>
          <w:sz w:val="31"/>
          <w:szCs w:val="31"/>
        </w:rPr>
        <w:t>预案管理</w:t>
      </w:r>
    </w:p>
    <w:p>
      <w:pPr>
        <w:spacing w:before="142" w:line="236" w:lineRule="auto"/>
        <w:ind w:left="813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1"/>
          <w:sz w:val="31"/>
          <w:szCs w:val="31"/>
        </w:rPr>
        <w:t xml:space="preserve">13.2 </w:t>
      </w:r>
      <w:r>
        <w:rPr>
          <w:rFonts w:ascii="方正楷体_GBK" w:hAnsi="方正楷体_GBK" w:eastAsia="方正楷体_GBK" w:cs="方正楷体_GBK"/>
          <w:color w:val="231F20"/>
          <w:spacing w:val="-1"/>
          <w:sz w:val="31"/>
          <w:szCs w:val="31"/>
        </w:rPr>
        <w:t>监督检查</w:t>
      </w:r>
    </w:p>
    <w:p>
      <w:pPr>
        <w:spacing w:before="141" w:line="237" w:lineRule="auto"/>
        <w:ind w:left="813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1"/>
          <w:sz w:val="31"/>
          <w:szCs w:val="31"/>
        </w:rPr>
        <w:t xml:space="preserve">13.3 </w:t>
      </w:r>
      <w:r>
        <w:rPr>
          <w:rFonts w:ascii="方正楷体_GBK" w:hAnsi="方正楷体_GBK" w:eastAsia="方正楷体_GBK" w:cs="方正楷体_GBK"/>
          <w:color w:val="231F20"/>
          <w:spacing w:val="-1"/>
          <w:sz w:val="31"/>
          <w:szCs w:val="31"/>
        </w:rPr>
        <w:t>预案实施</w:t>
      </w:r>
    </w:p>
    <w:p>
      <w:pPr>
        <w:spacing w:before="126" w:line="237" w:lineRule="auto"/>
        <w:ind w:left="25"/>
        <w:rPr>
          <w:rFonts w:ascii="方正黑体_GBK" w:hAnsi="方正黑体_GBK" w:eastAsia="方正黑体_GBK" w:cs="方正黑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11"/>
          <w:sz w:val="31"/>
          <w:szCs w:val="31"/>
        </w:rPr>
        <w:t>14</w:t>
      </w:r>
      <w:r>
        <w:rPr>
          <w:rFonts w:ascii="Times New Roman" w:hAnsi="Times New Roman" w:eastAsia="Times New Roman" w:cs="Times New Roman"/>
          <w:color w:val="231F20"/>
          <w:spacing w:val="17"/>
          <w:sz w:val="31"/>
          <w:szCs w:val="31"/>
        </w:rPr>
        <w:t xml:space="preserve">  </w:t>
      </w:r>
      <w:r>
        <w:rPr>
          <w:rFonts w:ascii="方正黑体_GBK" w:hAnsi="方正黑体_GBK" w:eastAsia="方正黑体_GBK" w:cs="方正黑体_GBK"/>
          <w:color w:val="231F20"/>
          <w:spacing w:val="-11"/>
          <w:sz w:val="31"/>
          <w:szCs w:val="31"/>
        </w:rPr>
        <w:t>附件</w:t>
      </w:r>
    </w:p>
    <w:p>
      <w:pPr>
        <w:spacing w:before="133" w:line="237" w:lineRule="auto"/>
        <w:ind w:left="827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方正楷体_GBK" w:hAnsi="方正楷体_GBK" w:eastAsia="方正楷体_GBK" w:cs="方正楷体_GBK"/>
          <w:color w:val="231F20"/>
          <w:spacing w:val="-9"/>
          <w:sz w:val="31"/>
          <w:szCs w:val="31"/>
        </w:rPr>
        <w:t>附图</w:t>
      </w:r>
      <w:r>
        <w:rPr>
          <w:rFonts w:ascii="方正楷体_GBK" w:hAnsi="方正楷体_GBK" w:eastAsia="方正楷体_GBK" w:cs="方正楷体_GBK"/>
          <w:color w:val="231F20"/>
          <w:spacing w:val="30"/>
          <w:sz w:val="31"/>
          <w:szCs w:val="31"/>
        </w:rPr>
        <w:t xml:space="preserve"> </w:t>
      </w:r>
      <w:r>
        <w:rPr>
          <w:rFonts w:ascii="方正楷体_GBK" w:hAnsi="方正楷体_GBK" w:eastAsia="方正楷体_GBK" w:cs="方正楷体_GBK"/>
          <w:color w:val="231F20"/>
          <w:spacing w:val="-9"/>
          <w:sz w:val="31"/>
          <w:szCs w:val="31"/>
        </w:rPr>
        <w:t>1</w:t>
      </w:r>
    </w:p>
    <w:p>
      <w:pPr>
        <w:spacing w:before="138" w:line="306" w:lineRule="auto"/>
        <w:ind w:left="827" w:right="854" w:firstLine="7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方正楷体_GBK" w:hAnsi="方正楷体_GBK" w:eastAsia="方正楷体_GBK" w:cs="方正楷体_GBK"/>
          <w:color w:val="231F20"/>
          <w:spacing w:val="3"/>
          <w:sz w:val="31"/>
          <w:szCs w:val="31"/>
        </w:rPr>
        <w:t>句容市非煤矿山生产安全事故应急救援组织机构图</w:t>
      </w:r>
      <w:r>
        <w:rPr>
          <w:rFonts w:ascii="方正楷体_GBK" w:hAnsi="方正楷体_GBK" w:eastAsia="方正楷体_GBK" w:cs="方正楷体_GBK"/>
          <w:color w:val="231F20"/>
          <w:spacing w:val="1"/>
          <w:sz w:val="31"/>
          <w:szCs w:val="31"/>
        </w:rPr>
        <w:t xml:space="preserve"> </w:t>
      </w:r>
      <w:r>
        <w:rPr>
          <w:rFonts w:ascii="方正楷体_GBK" w:hAnsi="方正楷体_GBK" w:eastAsia="方正楷体_GBK" w:cs="方正楷体_GBK"/>
          <w:color w:val="231F20"/>
          <w:spacing w:val="-9"/>
          <w:sz w:val="31"/>
          <w:szCs w:val="31"/>
        </w:rPr>
        <w:t>附图</w:t>
      </w:r>
      <w:r>
        <w:rPr>
          <w:rFonts w:ascii="方正楷体_GBK" w:hAnsi="方正楷体_GBK" w:eastAsia="方正楷体_GBK" w:cs="方正楷体_GBK"/>
          <w:color w:val="231F20"/>
          <w:spacing w:val="12"/>
          <w:sz w:val="31"/>
          <w:szCs w:val="31"/>
        </w:rPr>
        <w:t xml:space="preserve"> </w:t>
      </w:r>
      <w:r>
        <w:rPr>
          <w:rFonts w:ascii="方正楷体_GBK" w:hAnsi="方正楷体_GBK" w:eastAsia="方正楷体_GBK" w:cs="方正楷体_GBK"/>
          <w:color w:val="231F20"/>
          <w:spacing w:val="-9"/>
          <w:sz w:val="31"/>
          <w:szCs w:val="31"/>
        </w:rPr>
        <w:t>2</w:t>
      </w:r>
    </w:p>
    <w:p>
      <w:pPr>
        <w:spacing w:before="23" w:line="306" w:lineRule="auto"/>
        <w:ind w:left="827" w:right="2114" w:firstLine="7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方正楷体_GBK" w:hAnsi="方正楷体_GBK" w:eastAsia="方正楷体_GBK" w:cs="方正楷体_GBK"/>
          <w:color w:val="231F20"/>
          <w:spacing w:val="2"/>
          <w:sz w:val="31"/>
          <w:szCs w:val="31"/>
        </w:rPr>
        <w:t>句容市非煤矿山生产安全事故应急流程图</w:t>
      </w:r>
      <w:r>
        <w:rPr>
          <w:rFonts w:ascii="方正楷体_GBK" w:hAnsi="方正楷体_GBK" w:eastAsia="方正楷体_GBK" w:cs="方正楷体_GBK"/>
          <w:color w:val="231F20"/>
          <w:spacing w:val="11"/>
          <w:sz w:val="31"/>
          <w:szCs w:val="31"/>
        </w:rPr>
        <w:t xml:space="preserve"> </w:t>
      </w:r>
      <w:r>
        <w:rPr>
          <w:rFonts w:ascii="方正楷体_GBK" w:hAnsi="方正楷体_GBK" w:eastAsia="方正楷体_GBK" w:cs="方正楷体_GBK"/>
          <w:color w:val="231F20"/>
          <w:spacing w:val="-9"/>
          <w:sz w:val="31"/>
          <w:szCs w:val="31"/>
        </w:rPr>
        <w:t>附录</w:t>
      </w:r>
      <w:r>
        <w:rPr>
          <w:rFonts w:ascii="方正楷体_GBK" w:hAnsi="方正楷体_GBK" w:eastAsia="方正楷体_GBK" w:cs="方正楷体_GBK"/>
          <w:color w:val="231F20"/>
          <w:spacing w:val="30"/>
          <w:sz w:val="31"/>
          <w:szCs w:val="31"/>
        </w:rPr>
        <w:t xml:space="preserve"> </w:t>
      </w:r>
      <w:r>
        <w:rPr>
          <w:rFonts w:ascii="方正楷体_GBK" w:hAnsi="方正楷体_GBK" w:eastAsia="方正楷体_GBK" w:cs="方正楷体_GBK"/>
          <w:color w:val="231F20"/>
          <w:spacing w:val="-9"/>
          <w:sz w:val="31"/>
          <w:szCs w:val="31"/>
        </w:rPr>
        <w:t>1</w:t>
      </w:r>
    </w:p>
    <w:p>
      <w:pPr>
        <w:spacing w:before="26" w:line="233" w:lineRule="auto"/>
        <w:ind w:left="835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方正楷体_GBK" w:hAnsi="方正楷体_GBK" w:eastAsia="方正楷体_GBK" w:cs="方正楷体_GBK"/>
          <w:color w:val="231F20"/>
          <w:spacing w:val="1"/>
          <w:sz w:val="31"/>
          <w:szCs w:val="31"/>
        </w:rPr>
        <w:t>句容市非煤矿山基本情况表</w:t>
      </w:r>
    </w:p>
    <w:p>
      <w:pPr>
        <w:spacing w:before="145" w:line="232" w:lineRule="auto"/>
        <w:ind w:left="807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方正楷体_GBK" w:hAnsi="方正楷体_GBK" w:eastAsia="方正楷体_GBK" w:cs="方正楷体_GBK"/>
          <w:color w:val="231F20"/>
          <w:spacing w:val="3"/>
          <w:sz w:val="31"/>
          <w:szCs w:val="31"/>
        </w:rPr>
        <w:t>一、句容台泥水泥有限公司矽锅顶水泥灰岩矿概况</w:t>
      </w:r>
    </w:p>
    <w:p>
      <w:pPr>
        <w:spacing w:before="148" w:line="232" w:lineRule="auto"/>
        <w:ind w:left="807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方正楷体_GBK" w:hAnsi="方正楷体_GBK" w:eastAsia="方正楷体_GBK" w:cs="方正楷体_GBK"/>
          <w:color w:val="231F20"/>
          <w:spacing w:val="4"/>
          <w:sz w:val="31"/>
          <w:szCs w:val="31"/>
        </w:rPr>
        <w:t>二、句容市宝源矿业有限公司概况</w:t>
      </w:r>
    </w:p>
    <w:p>
      <w:pPr>
        <w:spacing w:before="147" w:line="232" w:lineRule="auto"/>
        <w:ind w:left="810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方正楷体_GBK" w:hAnsi="方正楷体_GBK" w:eastAsia="方正楷体_GBK" w:cs="方正楷体_GBK"/>
          <w:color w:val="231F20"/>
          <w:spacing w:val="3"/>
          <w:sz w:val="31"/>
          <w:szCs w:val="31"/>
        </w:rPr>
        <w:t>三、江苏省金拓矿业有限公司概况</w:t>
      </w:r>
    </w:p>
    <w:p>
      <w:pPr>
        <w:spacing w:line="232" w:lineRule="auto"/>
        <w:rPr>
          <w:rFonts w:ascii="方正楷体_GBK" w:hAnsi="方正楷体_GBK" w:eastAsia="方正楷体_GBK" w:cs="方正楷体_GBK"/>
          <w:sz w:val="31"/>
          <w:szCs w:val="31"/>
        </w:rPr>
        <w:sectPr>
          <w:footerReference r:id="rId6" w:type="default"/>
          <w:pgSz w:w="11906" w:h="16838"/>
          <w:pgMar w:top="1431" w:right="1785" w:bottom="1934" w:left="1542" w:header="0" w:footer="1684" w:gutter="0"/>
        </w:sectPr>
      </w:pP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before="110" w:line="236" w:lineRule="auto"/>
        <w:ind w:left="583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方正楷体_GBK" w:hAnsi="方正楷体_GBK" w:eastAsia="方正楷体_GBK" w:cs="方正楷体_GBK"/>
          <w:color w:val="231F20"/>
          <w:spacing w:val="-9"/>
          <w:sz w:val="31"/>
          <w:szCs w:val="31"/>
        </w:rPr>
        <w:t>附录</w:t>
      </w:r>
      <w:r>
        <w:rPr>
          <w:rFonts w:ascii="方正楷体_GBK" w:hAnsi="方正楷体_GBK" w:eastAsia="方正楷体_GBK" w:cs="方正楷体_GBK"/>
          <w:color w:val="231F20"/>
          <w:spacing w:val="12"/>
          <w:sz w:val="31"/>
          <w:szCs w:val="31"/>
        </w:rPr>
        <w:t xml:space="preserve"> </w:t>
      </w:r>
      <w:r>
        <w:rPr>
          <w:rFonts w:ascii="方正楷体_GBK" w:hAnsi="方正楷体_GBK" w:eastAsia="方正楷体_GBK" w:cs="方正楷体_GBK"/>
          <w:color w:val="231F20"/>
          <w:spacing w:val="-9"/>
          <w:sz w:val="31"/>
          <w:szCs w:val="31"/>
        </w:rPr>
        <w:t>2</w:t>
      </w:r>
    </w:p>
    <w:p>
      <w:pPr>
        <w:spacing w:before="138" w:line="306" w:lineRule="auto"/>
        <w:ind w:left="583" w:right="1109" w:firstLine="7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方正楷体_GBK" w:hAnsi="方正楷体_GBK" w:eastAsia="方正楷体_GBK" w:cs="方正楷体_GBK"/>
          <w:color w:val="231F20"/>
          <w:spacing w:val="3"/>
          <w:sz w:val="31"/>
          <w:szCs w:val="31"/>
        </w:rPr>
        <w:t>句容市非煤矿山生产安全事故应急救援专家库名单</w:t>
      </w:r>
      <w:r>
        <w:rPr>
          <w:rFonts w:ascii="方正楷体_GBK" w:hAnsi="方正楷体_GBK" w:eastAsia="方正楷体_GBK" w:cs="方正楷体_GBK"/>
          <w:color w:val="231F20"/>
          <w:spacing w:val="1"/>
          <w:sz w:val="31"/>
          <w:szCs w:val="31"/>
        </w:rPr>
        <w:t xml:space="preserve"> </w:t>
      </w:r>
      <w:r>
        <w:rPr>
          <w:rFonts w:ascii="方正楷体_GBK" w:hAnsi="方正楷体_GBK" w:eastAsia="方正楷体_GBK" w:cs="方正楷体_GBK"/>
          <w:color w:val="231F20"/>
          <w:spacing w:val="-9"/>
          <w:sz w:val="31"/>
          <w:szCs w:val="31"/>
        </w:rPr>
        <w:t>附录</w:t>
      </w:r>
      <w:r>
        <w:rPr>
          <w:rFonts w:ascii="方正楷体_GBK" w:hAnsi="方正楷体_GBK" w:eastAsia="方正楷体_GBK" w:cs="方正楷体_GBK"/>
          <w:color w:val="231F20"/>
          <w:spacing w:val="13"/>
          <w:sz w:val="31"/>
          <w:szCs w:val="31"/>
        </w:rPr>
        <w:t xml:space="preserve"> </w:t>
      </w:r>
      <w:r>
        <w:rPr>
          <w:rFonts w:ascii="方正楷体_GBK" w:hAnsi="方正楷体_GBK" w:eastAsia="方正楷体_GBK" w:cs="方正楷体_GBK"/>
          <w:color w:val="231F20"/>
          <w:spacing w:val="-9"/>
          <w:sz w:val="31"/>
          <w:szCs w:val="31"/>
        </w:rPr>
        <w:t>3</w:t>
      </w:r>
    </w:p>
    <w:p>
      <w:pPr>
        <w:spacing w:before="25" w:line="231" w:lineRule="auto"/>
        <w:ind w:left="565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方正楷体_GBK" w:hAnsi="方正楷体_GBK" w:eastAsia="方正楷体_GBK" w:cs="方正楷体_GBK"/>
          <w:color w:val="231F20"/>
          <w:spacing w:val="4"/>
          <w:sz w:val="31"/>
          <w:szCs w:val="31"/>
        </w:rPr>
        <w:t>露天矿山生产安全事故应急处置方案要点</w:t>
      </w:r>
    </w:p>
    <w:p>
      <w:pPr>
        <w:spacing w:before="148" w:line="231" w:lineRule="auto"/>
        <w:ind w:left="564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方正楷体_GBK" w:hAnsi="方正楷体_GBK" w:eastAsia="方正楷体_GBK" w:cs="方正楷体_GBK"/>
          <w:color w:val="231F20"/>
          <w:spacing w:val="1"/>
          <w:sz w:val="31"/>
          <w:szCs w:val="31"/>
        </w:rPr>
        <w:t>一、露天矿山边坡及排土场坍塌、滑坡事故应急处置</w:t>
      </w:r>
    </w:p>
    <w:p>
      <w:pPr>
        <w:spacing w:before="150" w:line="274" w:lineRule="auto"/>
        <w:ind w:left="583" w:right="2054" w:hanging="19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方正楷体_GBK" w:hAnsi="方正楷体_GBK" w:eastAsia="方正楷体_GBK" w:cs="方正楷体_GBK"/>
          <w:color w:val="231F20"/>
          <w:spacing w:val="4"/>
          <w:sz w:val="31"/>
          <w:szCs w:val="31"/>
        </w:rPr>
        <w:t>二、民用爆炸物品燃烧、爆炸事故应急处置</w:t>
      </w:r>
      <w:r>
        <w:rPr>
          <w:rFonts w:ascii="方正楷体_GBK" w:hAnsi="方正楷体_GBK" w:eastAsia="方正楷体_GBK" w:cs="方正楷体_GBK"/>
          <w:color w:val="231F20"/>
          <w:spacing w:val="3"/>
          <w:sz w:val="31"/>
          <w:szCs w:val="31"/>
        </w:rPr>
        <w:t xml:space="preserve"> </w:t>
      </w:r>
      <w:r>
        <w:rPr>
          <w:rFonts w:ascii="方正楷体_GBK" w:hAnsi="方正楷体_GBK" w:eastAsia="方正楷体_GBK" w:cs="方正楷体_GBK"/>
          <w:color w:val="231F20"/>
          <w:spacing w:val="-9"/>
          <w:sz w:val="31"/>
          <w:szCs w:val="31"/>
        </w:rPr>
        <w:t>附录</w:t>
      </w:r>
      <w:r>
        <w:rPr>
          <w:rFonts w:ascii="方正楷体_GBK" w:hAnsi="方正楷体_GBK" w:eastAsia="方正楷体_GBK" w:cs="方正楷体_GBK"/>
          <w:color w:val="231F20"/>
          <w:spacing w:val="13"/>
          <w:sz w:val="31"/>
          <w:szCs w:val="31"/>
        </w:rPr>
        <w:t xml:space="preserve"> </w:t>
      </w:r>
      <w:r>
        <w:rPr>
          <w:rFonts w:ascii="方正楷体_GBK" w:hAnsi="方正楷体_GBK" w:eastAsia="方正楷体_GBK" w:cs="方正楷体_GBK"/>
          <w:color w:val="231F20"/>
          <w:spacing w:val="-9"/>
          <w:sz w:val="31"/>
          <w:szCs w:val="31"/>
        </w:rPr>
        <w:t>4</w:t>
      </w:r>
    </w:p>
    <w:p>
      <w:pPr>
        <w:spacing w:before="139" w:line="231" w:lineRule="auto"/>
        <w:ind w:left="564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方正楷体_GBK" w:hAnsi="方正楷体_GBK" w:eastAsia="方正楷体_GBK" w:cs="方正楷体_GBK"/>
          <w:color w:val="231F20"/>
          <w:spacing w:val="4"/>
          <w:sz w:val="31"/>
          <w:szCs w:val="31"/>
        </w:rPr>
        <w:t>地下矿山生产安全事故应急处置方案要点</w:t>
      </w:r>
    </w:p>
    <w:p>
      <w:pPr>
        <w:spacing w:before="149" w:line="231" w:lineRule="auto"/>
        <w:ind w:left="564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方正楷体_GBK" w:hAnsi="方正楷体_GBK" w:eastAsia="方正楷体_GBK" w:cs="方正楷体_GBK"/>
          <w:color w:val="231F20"/>
          <w:spacing w:val="2"/>
          <w:sz w:val="31"/>
          <w:szCs w:val="31"/>
        </w:rPr>
        <w:t>一、井下冒顶片帮事故应急处置</w:t>
      </w:r>
    </w:p>
    <w:p>
      <w:pPr>
        <w:spacing w:before="149" w:line="231" w:lineRule="auto"/>
        <w:ind w:left="564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方正楷体_GBK" w:hAnsi="方正楷体_GBK" w:eastAsia="方正楷体_GBK" w:cs="方正楷体_GBK"/>
          <w:color w:val="231F20"/>
          <w:spacing w:val="3"/>
          <w:sz w:val="31"/>
          <w:szCs w:val="31"/>
        </w:rPr>
        <w:t>二、井下透水事故应急处置</w:t>
      </w:r>
    </w:p>
    <w:p>
      <w:pPr>
        <w:spacing w:before="149" w:line="231" w:lineRule="auto"/>
        <w:ind w:left="566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方正楷体_GBK" w:hAnsi="方正楷体_GBK" w:eastAsia="方正楷体_GBK" w:cs="方正楷体_GBK"/>
          <w:color w:val="231F20"/>
          <w:spacing w:val="3"/>
          <w:sz w:val="31"/>
          <w:szCs w:val="31"/>
        </w:rPr>
        <w:t>三、井下爆炸事故应急处置</w:t>
      </w:r>
    </w:p>
    <w:p>
      <w:pPr>
        <w:spacing w:before="149" w:line="231" w:lineRule="auto"/>
        <w:ind w:left="571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方正楷体_GBK" w:hAnsi="方正楷体_GBK" w:eastAsia="方正楷体_GBK" w:cs="方正楷体_GBK"/>
          <w:color w:val="231F20"/>
          <w:spacing w:val="-3"/>
          <w:sz w:val="31"/>
          <w:szCs w:val="31"/>
        </w:rPr>
        <w:t>四、炮烟中毒事故应急处置</w:t>
      </w:r>
    </w:p>
    <w:p>
      <w:pPr>
        <w:spacing w:before="149" w:line="231" w:lineRule="auto"/>
        <w:ind w:left="566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方正楷体_GBK" w:hAnsi="方正楷体_GBK" w:eastAsia="方正楷体_GBK" w:cs="方正楷体_GBK"/>
          <w:color w:val="231F20"/>
          <w:spacing w:val="-3"/>
          <w:sz w:val="31"/>
          <w:szCs w:val="31"/>
        </w:rPr>
        <w:t>五、提升系统事故应急处置</w:t>
      </w:r>
    </w:p>
    <w:p>
      <w:pPr>
        <w:spacing w:line="231" w:lineRule="auto"/>
        <w:rPr>
          <w:rFonts w:ascii="方正楷体_GBK" w:hAnsi="方正楷体_GBK" w:eastAsia="方正楷体_GBK" w:cs="方正楷体_GBK"/>
          <w:sz w:val="31"/>
          <w:szCs w:val="31"/>
        </w:rPr>
        <w:sectPr>
          <w:footerReference r:id="rId7" w:type="default"/>
          <w:pgSz w:w="11906" w:h="16838"/>
          <w:pgMar w:top="1431" w:right="1530" w:bottom="1930" w:left="1785" w:header="0" w:footer="1684" w:gutter="0"/>
        </w:sectPr>
      </w:pPr>
    </w:p>
    <w:p>
      <w:pPr>
        <w:spacing w:line="285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spacing w:before="114" w:line="238" w:lineRule="auto"/>
        <w:ind w:left="829"/>
        <w:rPr>
          <w:rFonts w:ascii="方正黑体_GBK" w:hAnsi="方正黑体_GBK" w:eastAsia="方正黑体_GBK" w:cs="方正黑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14"/>
          <w:sz w:val="31"/>
          <w:szCs w:val="31"/>
        </w:rPr>
        <w:t>1</w:t>
      </w:r>
      <w:r>
        <w:rPr>
          <w:rFonts w:ascii="Times New Roman" w:hAnsi="Times New Roman" w:eastAsia="Times New Roman" w:cs="Times New Roman"/>
          <w:color w:val="231F20"/>
          <w:spacing w:val="12"/>
          <w:sz w:val="31"/>
          <w:szCs w:val="31"/>
        </w:rPr>
        <w:t xml:space="preserve">  </w:t>
      </w:r>
      <w:r>
        <w:rPr>
          <w:rFonts w:ascii="方正黑体_GBK" w:hAnsi="方正黑体_GBK" w:eastAsia="方正黑体_GBK" w:cs="方正黑体_GBK"/>
          <w:color w:val="231F20"/>
          <w:spacing w:val="-14"/>
          <w:sz w:val="31"/>
          <w:szCs w:val="31"/>
        </w:rPr>
        <w:t>总则</w:t>
      </w:r>
    </w:p>
    <w:p>
      <w:pPr>
        <w:spacing w:before="130"/>
        <w:ind w:left="829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5"/>
          <w:sz w:val="31"/>
          <w:szCs w:val="31"/>
        </w:rPr>
        <w:t>1.1</w:t>
      </w:r>
      <w:r>
        <w:rPr>
          <w:rFonts w:ascii="Times New Roman" w:hAnsi="Times New Roman" w:eastAsia="Times New Roman" w:cs="Times New Roman"/>
          <w:color w:val="231F20"/>
          <w:spacing w:val="12"/>
          <w:sz w:val="31"/>
          <w:szCs w:val="31"/>
        </w:rPr>
        <w:t xml:space="preserve">  </w:t>
      </w:r>
      <w:r>
        <w:rPr>
          <w:rFonts w:ascii="方正楷体_GBK" w:hAnsi="方正楷体_GBK" w:eastAsia="方正楷体_GBK" w:cs="方正楷体_GBK"/>
          <w:color w:val="231F20"/>
          <w:spacing w:val="-5"/>
          <w:sz w:val="31"/>
          <w:szCs w:val="31"/>
        </w:rPr>
        <w:t>编制目的</w:t>
      </w:r>
    </w:p>
    <w:p>
      <w:pPr>
        <w:pStyle w:val="2"/>
        <w:spacing w:before="127" w:line="300" w:lineRule="auto"/>
        <w:ind w:left="177" w:right="43" w:firstLine="633"/>
        <w:jc w:val="both"/>
      </w:pPr>
      <w:r>
        <w:rPr>
          <w:color w:val="231F20"/>
          <w:spacing w:val="5"/>
        </w:rPr>
        <w:t>针对句容市行政区域内非煤矿山（以下简称矿山）发生一般</w:t>
      </w:r>
      <w:r>
        <w:rPr>
          <w:color w:val="231F20"/>
          <w:spacing w:val="3"/>
        </w:rPr>
        <w:t xml:space="preserve">  </w:t>
      </w:r>
      <w:r>
        <w:rPr>
          <w:color w:val="231F20"/>
          <w:spacing w:val="5"/>
        </w:rPr>
        <w:t xml:space="preserve">及以上生产安全事故，快速、及时、有效地组织救援力量赶赴事  </w:t>
      </w:r>
      <w:r>
        <w:rPr>
          <w:color w:val="231F20"/>
          <w:spacing w:val="-9"/>
        </w:rPr>
        <w:t>故现场，指挥救援人员、调度设备和物资，</w:t>
      </w:r>
      <w:r>
        <w:rPr>
          <w:color w:val="231F20"/>
          <w:spacing w:val="60"/>
        </w:rPr>
        <w:t xml:space="preserve"> </w:t>
      </w:r>
      <w:r>
        <w:rPr>
          <w:color w:val="231F20"/>
          <w:spacing w:val="-9"/>
        </w:rPr>
        <w:t>抢救人民生命和财产，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最大限度地减少人员伤亡和财产损失，做好事故发生后的各项应</w:t>
      </w:r>
      <w:r>
        <w:rPr>
          <w:color w:val="231F20"/>
          <w:spacing w:val="3"/>
        </w:rPr>
        <w:t xml:space="preserve">  急处理工作；</w:t>
      </w:r>
      <w:r>
        <w:rPr>
          <w:color w:val="231F20"/>
          <w:spacing w:val="-74"/>
        </w:rPr>
        <w:t xml:space="preserve"> </w:t>
      </w:r>
      <w:r>
        <w:rPr>
          <w:color w:val="231F20"/>
          <w:spacing w:val="3"/>
        </w:rPr>
        <w:t>同时，依据《生产安全事故应急条例》第六条相关</w:t>
      </w:r>
      <w:r>
        <w:rPr>
          <w:color w:val="231F20"/>
        </w:rPr>
        <w:t xml:space="preserve">  </w:t>
      </w:r>
      <w:r>
        <w:rPr>
          <w:color w:val="231F20"/>
          <w:spacing w:val="-12"/>
        </w:rPr>
        <w:t>规定，当制定预案所依据的法律、法规、规章、标准发生重大变化、</w:t>
      </w:r>
      <w:r>
        <w:rPr>
          <w:color w:val="231F20"/>
          <w:spacing w:val="12"/>
        </w:rPr>
        <w:t xml:space="preserve"> </w:t>
      </w:r>
      <w:r>
        <w:rPr>
          <w:color w:val="231F20"/>
          <w:spacing w:val="-2"/>
        </w:rPr>
        <w:t>应急指挥机构及其职责发生调整、重要应急资源发生重</w:t>
      </w:r>
      <w:r>
        <w:rPr>
          <w:color w:val="231F20"/>
          <w:spacing w:val="-3"/>
        </w:rPr>
        <w:t>大变化时，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生产安全事故应急救援预案制定单位应当及时修订相关预案，特</w:t>
      </w:r>
      <w:r>
        <w:rPr>
          <w:color w:val="231F20"/>
          <w:spacing w:val="3"/>
        </w:rPr>
        <w:t xml:space="preserve">  </w:t>
      </w:r>
      <w:r>
        <w:rPr>
          <w:color w:val="231F20"/>
          <w:spacing w:val="-4"/>
        </w:rPr>
        <w:t>编制本预案。</w:t>
      </w:r>
    </w:p>
    <w:p>
      <w:pPr>
        <w:spacing w:before="35"/>
        <w:ind w:left="829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5"/>
          <w:sz w:val="31"/>
          <w:szCs w:val="31"/>
        </w:rPr>
        <w:t>1.2</w:t>
      </w:r>
      <w:r>
        <w:rPr>
          <w:rFonts w:ascii="Times New Roman" w:hAnsi="Times New Roman" w:eastAsia="Times New Roman" w:cs="Times New Roman"/>
          <w:color w:val="231F20"/>
          <w:spacing w:val="12"/>
          <w:sz w:val="31"/>
          <w:szCs w:val="31"/>
        </w:rPr>
        <w:t xml:space="preserve">  </w:t>
      </w:r>
      <w:r>
        <w:rPr>
          <w:rFonts w:ascii="方正楷体_GBK" w:hAnsi="方正楷体_GBK" w:eastAsia="方正楷体_GBK" w:cs="方正楷体_GBK"/>
          <w:color w:val="231F20"/>
          <w:spacing w:val="-5"/>
          <w:sz w:val="31"/>
          <w:szCs w:val="31"/>
        </w:rPr>
        <w:t>编制依据</w:t>
      </w:r>
    </w:p>
    <w:p>
      <w:pPr>
        <w:pStyle w:val="2"/>
        <w:spacing w:before="124" w:line="236" w:lineRule="auto"/>
        <w:ind w:left="829"/>
        <w:outlineLvl w:val="0"/>
      </w:pPr>
      <w:r>
        <w:rPr>
          <w:rFonts w:ascii="Times New Roman" w:hAnsi="Times New Roman" w:eastAsia="Times New Roman" w:cs="Times New Roman"/>
          <w:b/>
          <w:bCs/>
          <w:color w:val="231F20"/>
          <w:spacing w:val="-4"/>
        </w:rPr>
        <w:t>1.2.1</w:t>
      </w:r>
      <w:r>
        <w:rPr>
          <w:rFonts w:ascii="Times New Roman" w:hAnsi="Times New Roman" w:eastAsia="Times New Roman" w:cs="Times New Roman"/>
          <w:b/>
          <w:bCs/>
          <w:color w:val="231F20"/>
          <w:spacing w:val="17"/>
        </w:rPr>
        <w:t xml:space="preserve">  </w:t>
      </w:r>
      <w:r>
        <w:rPr>
          <w:b/>
          <w:bCs/>
          <w:color w:val="231F20"/>
          <w:spacing w:val="-4"/>
        </w:rPr>
        <w:t>法律法规</w:t>
      </w:r>
    </w:p>
    <w:p>
      <w:pPr>
        <w:pStyle w:val="2"/>
        <w:spacing w:before="126" w:line="269" w:lineRule="auto"/>
        <w:ind w:left="193" w:right="185" w:firstLine="430"/>
      </w:pPr>
      <w:r>
        <w:rPr>
          <w:color w:val="231F20"/>
          <w:spacing w:val="-6"/>
        </w:rPr>
        <w:t>（</w:t>
      </w:r>
      <w:r>
        <w:rPr>
          <w:rFonts w:ascii="Times New Roman" w:hAnsi="Times New Roman" w:eastAsia="Times New Roman" w:cs="Times New Roman"/>
          <w:color w:val="231F20"/>
          <w:spacing w:val="-6"/>
        </w:rPr>
        <w:t>1</w:t>
      </w:r>
      <w:r>
        <w:rPr>
          <w:color w:val="231F20"/>
          <w:spacing w:val="-6"/>
        </w:rPr>
        <w:t>）《中华人民共和国安全生产法》（中华人民共和国主席令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-9"/>
        </w:rPr>
        <w:t>第</w:t>
      </w:r>
      <w:r>
        <w:rPr>
          <w:color w:val="231F20"/>
          <w:spacing w:val="-39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9"/>
        </w:rPr>
        <w:t>88</w:t>
      </w:r>
      <w:r>
        <w:rPr>
          <w:rFonts w:ascii="Times New Roman" w:hAnsi="Times New Roman" w:eastAsia="Times New Roman" w:cs="Times New Roman"/>
          <w:color w:val="231F20"/>
          <w:spacing w:val="26"/>
        </w:rPr>
        <w:t xml:space="preserve"> </w:t>
      </w:r>
      <w:r>
        <w:rPr>
          <w:color w:val="231F20"/>
          <w:spacing w:val="-9"/>
        </w:rPr>
        <w:t>号）</w:t>
      </w:r>
    </w:p>
    <w:p>
      <w:pPr>
        <w:pStyle w:val="2"/>
        <w:spacing w:before="123" w:line="268" w:lineRule="auto"/>
        <w:ind w:right="186" w:firstLine="623"/>
      </w:pPr>
      <w:r>
        <w:rPr>
          <w:color w:val="231F20"/>
          <w:spacing w:val="30"/>
        </w:rPr>
        <w:t>（</w:t>
      </w:r>
      <w:r>
        <w:rPr>
          <w:rFonts w:ascii="Times New Roman" w:hAnsi="Times New Roman" w:eastAsia="Times New Roman" w:cs="Times New Roman"/>
          <w:color w:val="231F20"/>
          <w:spacing w:val="30"/>
        </w:rPr>
        <w:t>2</w:t>
      </w:r>
      <w:r>
        <w:rPr>
          <w:color w:val="231F20"/>
          <w:spacing w:val="30"/>
        </w:rPr>
        <w:t>）《中华人民共和国突发事件应对法》（国家主席令</w:t>
      </w:r>
      <w:r>
        <w:rPr>
          <w:color w:val="231F20"/>
          <w:spacing w:val="17"/>
        </w:rPr>
        <w:t xml:space="preserve"> </w:t>
      </w:r>
      <w:r>
        <w:rPr>
          <w:color w:val="231F20"/>
          <w:spacing w:val="-3"/>
        </w:rPr>
        <w:t>〔</w:t>
      </w:r>
      <w:r>
        <w:rPr>
          <w:rFonts w:ascii="Times New Roman" w:hAnsi="Times New Roman" w:eastAsia="Times New Roman" w:cs="Times New Roman"/>
          <w:color w:val="231F20"/>
          <w:spacing w:val="-3"/>
        </w:rPr>
        <w:t>2007</w:t>
      </w:r>
      <w:r>
        <w:rPr>
          <w:color w:val="231F20"/>
          <w:spacing w:val="-3"/>
        </w:rPr>
        <w:t xml:space="preserve">〕第 </w:t>
      </w:r>
      <w:r>
        <w:rPr>
          <w:rFonts w:ascii="Times New Roman" w:hAnsi="Times New Roman" w:eastAsia="Times New Roman" w:cs="Times New Roman"/>
          <w:color w:val="231F20"/>
          <w:spacing w:val="-3"/>
        </w:rPr>
        <w:t>69</w:t>
      </w:r>
      <w:r>
        <w:rPr>
          <w:rFonts w:ascii="Times New Roman" w:hAnsi="Times New Roman" w:eastAsia="Times New Roman" w:cs="Times New Roman"/>
          <w:color w:val="231F20"/>
          <w:spacing w:val="33"/>
          <w:w w:val="101"/>
        </w:rPr>
        <w:t xml:space="preserve"> </w:t>
      </w:r>
      <w:r>
        <w:rPr>
          <w:color w:val="231F20"/>
          <w:spacing w:val="-3"/>
        </w:rPr>
        <w:t>号）</w:t>
      </w:r>
    </w:p>
    <w:p>
      <w:pPr>
        <w:pStyle w:val="2"/>
        <w:spacing w:before="127" w:line="234" w:lineRule="auto"/>
        <w:jc w:val="right"/>
      </w:pPr>
      <w:r>
        <w:rPr>
          <w:color w:val="231F20"/>
          <w:spacing w:val="-16"/>
        </w:rPr>
        <w:t>（</w:t>
      </w:r>
      <w:r>
        <w:rPr>
          <w:rFonts w:ascii="Times New Roman" w:hAnsi="Times New Roman" w:eastAsia="Times New Roman" w:cs="Times New Roman"/>
          <w:color w:val="231F20"/>
          <w:spacing w:val="-16"/>
        </w:rPr>
        <w:t>3</w:t>
      </w:r>
      <w:r>
        <w:rPr>
          <w:color w:val="231F20"/>
          <w:spacing w:val="-16"/>
        </w:rPr>
        <w:t>）《中华人民共和国消防法》（国家主席令〔</w:t>
      </w:r>
      <w:r>
        <w:rPr>
          <w:rFonts w:ascii="Times New Roman" w:hAnsi="Times New Roman" w:eastAsia="Times New Roman" w:cs="Times New Roman"/>
          <w:color w:val="231F20"/>
          <w:spacing w:val="-16"/>
        </w:rPr>
        <w:t>2019</w:t>
      </w:r>
      <w:r>
        <w:rPr>
          <w:color w:val="231F20"/>
          <w:spacing w:val="-16"/>
        </w:rPr>
        <w:t xml:space="preserve">〕第 </w:t>
      </w:r>
      <w:r>
        <w:rPr>
          <w:rFonts w:ascii="Times New Roman" w:hAnsi="Times New Roman" w:eastAsia="Times New Roman" w:cs="Times New Roman"/>
          <w:color w:val="231F20"/>
          <w:spacing w:val="-16"/>
        </w:rPr>
        <w:t>29</w:t>
      </w:r>
      <w:r>
        <w:rPr>
          <w:rFonts w:ascii="Times New Roman" w:hAnsi="Times New Roman" w:eastAsia="Times New Roman" w:cs="Times New Roman"/>
          <w:color w:val="231F20"/>
          <w:spacing w:val="26"/>
        </w:rPr>
        <w:t xml:space="preserve"> </w:t>
      </w:r>
      <w:r>
        <w:rPr>
          <w:color w:val="231F20"/>
          <w:spacing w:val="-16"/>
        </w:rPr>
        <w:t>号）</w:t>
      </w:r>
    </w:p>
    <w:p>
      <w:pPr>
        <w:pStyle w:val="2"/>
        <w:spacing w:before="128" w:line="234" w:lineRule="auto"/>
        <w:ind w:left="623"/>
      </w:pPr>
      <w:r>
        <w:rPr>
          <w:color w:val="231F20"/>
          <w:spacing w:val="-6"/>
        </w:rPr>
        <w:t>（</w:t>
      </w:r>
      <w:r>
        <w:rPr>
          <w:rFonts w:ascii="Times New Roman" w:hAnsi="Times New Roman" w:eastAsia="Times New Roman" w:cs="Times New Roman"/>
          <w:color w:val="231F20"/>
          <w:spacing w:val="-6"/>
        </w:rPr>
        <w:t>4</w:t>
      </w:r>
      <w:r>
        <w:rPr>
          <w:color w:val="231F20"/>
          <w:spacing w:val="-6"/>
        </w:rPr>
        <w:t>）《中华人民共和国矿山安全法》（国家主席令〔</w:t>
      </w:r>
      <w:r>
        <w:rPr>
          <w:rFonts w:ascii="Times New Roman" w:hAnsi="Times New Roman" w:eastAsia="Times New Roman" w:cs="Times New Roman"/>
          <w:color w:val="231F20"/>
          <w:spacing w:val="-6"/>
        </w:rPr>
        <w:t>2009</w:t>
      </w:r>
      <w:r>
        <w:rPr>
          <w:color w:val="231F20"/>
          <w:spacing w:val="-6"/>
        </w:rPr>
        <w:t>〕第</w:t>
      </w:r>
    </w:p>
    <w:p>
      <w:pPr>
        <w:pStyle w:val="2"/>
        <w:spacing w:before="129" w:line="237" w:lineRule="auto"/>
        <w:ind w:left="199"/>
      </w:pPr>
      <w:r>
        <w:rPr>
          <w:rFonts w:ascii="Times New Roman" w:hAnsi="Times New Roman" w:eastAsia="Times New Roman" w:cs="Times New Roman"/>
          <w:color w:val="231F20"/>
          <w:spacing w:val="-9"/>
        </w:rPr>
        <w:t>18</w:t>
      </w:r>
      <w:r>
        <w:rPr>
          <w:rFonts w:ascii="Times New Roman" w:hAnsi="Times New Roman" w:eastAsia="Times New Roman" w:cs="Times New Roman"/>
          <w:color w:val="231F20"/>
          <w:spacing w:val="26"/>
        </w:rPr>
        <w:t xml:space="preserve"> </w:t>
      </w:r>
      <w:r>
        <w:rPr>
          <w:color w:val="231F20"/>
          <w:spacing w:val="-9"/>
        </w:rPr>
        <w:t>号）</w:t>
      </w:r>
    </w:p>
    <w:p>
      <w:pPr>
        <w:pStyle w:val="2"/>
        <w:spacing w:before="120" w:line="268" w:lineRule="auto"/>
        <w:ind w:left="193" w:right="5" w:firstLine="430"/>
      </w:pPr>
      <w:r>
        <w:rPr>
          <w:color w:val="231F20"/>
          <w:spacing w:val="1"/>
        </w:rPr>
        <w:t>（</w:t>
      </w:r>
      <w:r>
        <w:rPr>
          <w:rFonts w:ascii="Times New Roman" w:hAnsi="Times New Roman" w:eastAsia="Times New Roman" w:cs="Times New Roman"/>
          <w:color w:val="231F20"/>
          <w:spacing w:val="1"/>
        </w:rPr>
        <w:t>5</w:t>
      </w:r>
      <w:r>
        <w:rPr>
          <w:color w:val="231F20"/>
          <w:spacing w:val="1"/>
        </w:rPr>
        <w:t>）《生产安全事报告和调查处理条例》</w:t>
      </w:r>
      <w:r>
        <w:rPr>
          <w:color w:val="231F20"/>
        </w:rPr>
        <w:t>（国务院令〔</w:t>
      </w:r>
      <w:r>
        <w:rPr>
          <w:rFonts w:ascii="Times New Roman" w:hAnsi="Times New Roman" w:eastAsia="Times New Roman" w:cs="Times New Roman"/>
          <w:color w:val="231F20"/>
        </w:rPr>
        <w:t>2007</w:t>
      </w:r>
      <w:r>
        <w:rPr>
          <w:color w:val="231F20"/>
        </w:rPr>
        <w:t xml:space="preserve">〕 </w:t>
      </w:r>
      <w:r>
        <w:rPr>
          <w:color w:val="231F20"/>
          <w:spacing w:val="-2"/>
        </w:rPr>
        <w:t>第</w:t>
      </w:r>
      <w:r>
        <w:rPr>
          <w:color w:val="231F20"/>
          <w:spacing w:val="-43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2"/>
        </w:rPr>
        <w:t>493</w:t>
      </w:r>
      <w:r>
        <w:rPr>
          <w:rFonts w:ascii="Times New Roman" w:hAnsi="Times New Roman" w:eastAsia="Times New Roman" w:cs="Times New Roman"/>
          <w:color w:val="231F20"/>
          <w:spacing w:val="26"/>
        </w:rPr>
        <w:t xml:space="preserve"> </w:t>
      </w:r>
      <w:r>
        <w:rPr>
          <w:color w:val="231F20"/>
          <w:spacing w:val="-2"/>
        </w:rPr>
        <w:t>号，安监总局令〔</w:t>
      </w:r>
      <w:r>
        <w:rPr>
          <w:rFonts w:ascii="Times New Roman" w:hAnsi="Times New Roman" w:eastAsia="Times New Roman" w:cs="Times New Roman"/>
          <w:color w:val="231F20"/>
          <w:spacing w:val="-2"/>
        </w:rPr>
        <w:t>2015</w:t>
      </w:r>
      <w:r>
        <w:rPr>
          <w:color w:val="231F20"/>
          <w:spacing w:val="-2"/>
        </w:rPr>
        <w:t xml:space="preserve">〕第 </w:t>
      </w:r>
      <w:r>
        <w:rPr>
          <w:rFonts w:ascii="Times New Roman" w:hAnsi="Times New Roman" w:eastAsia="Times New Roman" w:cs="Times New Roman"/>
          <w:color w:val="231F20"/>
          <w:spacing w:val="-2"/>
        </w:rPr>
        <w:t>77</w:t>
      </w:r>
      <w:r>
        <w:rPr>
          <w:rFonts w:ascii="Times New Roman" w:hAnsi="Times New Roman" w:eastAsia="Times New Roman" w:cs="Times New Roman"/>
          <w:color w:val="231F20"/>
          <w:spacing w:val="26"/>
        </w:rPr>
        <w:t xml:space="preserve"> </w:t>
      </w:r>
      <w:r>
        <w:rPr>
          <w:color w:val="231F20"/>
          <w:spacing w:val="-2"/>
        </w:rPr>
        <w:t>号修改）</w:t>
      </w:r>
    </w:p>
    <w:p>
      <w:pPr>
        <w:spacing w:line="268" w:lineRule="auto"/>
        <w:sectPr>
          <w:footerReference r:id="rId8" w:type="default"/>
          <w:pgSz w:w="11906" w:h="16838"/>
          <w:pgMar w:top="1431" w:right="1363" w:bottom="1934" w:left="1368" w:header="0" w:footer="1684" w:gutter="0"/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pStyle w:val="2"/>
        <w:spacing w:before="114" w:line="234" w:lineRule="auto"/>
        <w:ind w:left="630"/>
      </w:pPr>
      <w:r>
        <w:rPr>
          <w:color w:val="231F20"/>
          <w:spacing w:val="5"/>
        </w:rPr>
        <w:t>（</w:t>
      </w:r>
      <w:r>
        <w:rPr>
          <w:rFonts w:ascii="Times New Roman" w:hAnsi="Times New Roman" w:eastAsia="Times New Roman" w:cs="Times New Roman"/>
          <w:color w:val="231F20"/>
          <w:spacing w:val="5"/>
        </w:rPr>
        <w:t>6</w:t>
      </w:r>
      <w:r>
        <w:rPr>
          <w:color w:val="231F20"/>
          <w:spacing w:val="5"/>
        </w:rPr>
        <w:t>）《民用爆炸物品安全管理条例》（国务院令〔</w:t>
      </w:r>
      <w:r>
        <w:rPr>
          <w:rFonts w:ascii="Times New Roman" w:hAnsi="Times New Roman" w:eastAsia="Times New Roman" w:cs="Times New Roman"/>
          <w:color w:val="231F20"/>
          <w:spacing w:val="5"/>
        </w:rPr>
        <w:t>2014</w:t>
      </w:r>
      <w:r>
        <w:rPr>
          <w:color w:val="231F20"/>
          <w:spacing w:val="5"/>
        </w:rPr>
        <w:t>〕第</w:t>
      </w:r>
    </w:p>
    <w:p>
      <w:pPr>
        <w:pStyle w:val="2"/>
        <w:spacing w:before="128" w:line="237" w:lineRule="auto"/>
        <w:ind w:left="182"/>
      </w:pPr>
      <w:r>
        <w:rPr>
          <w:rFonts w:ascii="Times New Roman" w:hAnsi="Times New Roman" w:eastAsia="Times New Roman" w:cs="Times New Roman"/>
          <w:color w:val="231F20"/>
          <w:spacing w:val="-2"/>
        </w:rPr>
        <w:t>653</w:t>
      </w:r>
      <w:r>
        <w:rPr>
          <w:rFonts w:ascii="Times New Roman" w:hAnsi="Times New Roman" w:eastAsia="Times New Roman" w:cs="Times New Roman"/>
          <w:color w:val="231F20"/>
          <w:spacing w:val="26"/>
        </w:rPr>
        <w:t xml:space="preserve"> </w:t>
      </w:r>
      <w:r>
        <w:rPr>
          <w:color w:val="231F20"/>
          <w:spacing w:val="-2"/>
        </w:rPr>
        <w:t>号）</w:t>
      </w:r>
    </w:p>
    <w:p>
      <w:pPr>
        <w:pStyle w:val="2"/>
        <w:spacing w:before="122" w:line="234" w:lineRule="auto"/>
        <w:ind w:right="10"/>
        <w:jc w:val="right"/>
      </w:pPr>
      <w:r>
        <w:rPr>
          <w:color w:val="231F20"/>
          <w:spacing w:val="-11"/>
        </w:rPr>
        <w:t>（</w:t>
      </w:r>
      <w:r>
        <w:rPr>
          <w:rFonts w:ascii="Times New Roman" w:hAnsi="Times New Roman" w:eastAsia="Times New Roman" w:cs="Times New Roman"/>
          <w:color w:val="231F20"/>
          <w:spacing w:val="-11"/>
        </w:rPr>
        <w:t>7</w:t>
      </w:r>
      <w:r>
        <w:rPr>
          <w:color w:val="231F20"/>
          <w:spacing w:val="-11"/>
        </w:rPr>
        <w:t>）《生产安全事故应急条例》（国务院令〔</w:t>
      </w:r>
      <w:r>
        <w:rPr>
          <w:rFonts w:ascii="Times New Roman" w:hAnsi="Times New Roman" w:eastAsia="Times New Roman" w:cs="Times New Roman"/>
          <w:color w:val="231F20"/>
          <w:spacing w:val="-11"/>
        </w:rPr>
        <w:t>2019</w:t>
      </w:r>
      <w:r>
        <w:rPr>
          <w:color w:val="231F20"/>
          <w:spacing w:val="-11"/>
        </w:rPr>
        <w:t>〕</w:t>
      </w:r>
      <w:r>
        <w:rPr>
          <w:color w:val="231F20"/>
          <w:spacing w:val="-12"/>
        </w:rPr>
        <w:t xml:space="preserve">第 </w:t>
      </w:r>
      <w:r>
        <w:rPr>
          <w:rFonts w:ascii="Times New Roman" w:hAnsi="Times New Roman" w:eastAsia="Times New Roman" w:cs="Times New Roman"/>
          <w:color w:val="231F20"/>
          <w:spacing w:val="-12"/>
        </w:rPr>
        <w:t>708</w:t>
      </w:r>
      <w:r>
        <w:rPr>
          <w:rFonts w:ascii="Times New Roman" w:hAnsi="Times New Roman" w:eastAsia="Times New Roman" w:cs="Times New Roman"/>
          <w:color w:val="231F20"/>
          <w:spacing w:val="25"/>
          <w:w w:val="101"/>
        </w:rPr>
        <w:t xml:space="preserve"> </w:t>
      </w:r>
      <w:r>
        <w:rPr>
          <w:color w:val="231F20"/>
          <w:spacing w:val="-12"/>
        </w:rPr>
        <w:t>号）</w:t>
      </w:r>
    </w:p>
    <w:p>
      <w:pPr>
        <w:pStyle w:val="2"/>
        <w:spacing w:before="127" w:line="268" w:lineRule="auto"/>
        <w:ind w:left="227" w:right="180" w:firstLine="402"/>
      </w:pPr>
      <w:r>
        <w:rPr>
          <w:color w:val="231F20"/>
          <w:spacing w:val="-7"/>
        </w:rPr>
        <w:t>（</w:t>
      </w:r>
      <w:r>
        <w:rPr>
          <w:rFonts w:ascii="Times New Roman" w:hAnsi="Times New Roman" w:eastAsia="Times New Roman" w:cs="Times New Roman"/>
          <w:color w:val="231F20"/>
          <w:spacing w:val="-7"/>
        </w:rPr>
        <w:t>8</w:t>
      </w:r>
      <w:r>
        <w:rPr>
          <w:color w:val="231F20"/>
          <w:spacing w:val="-7"/>
        </w:rPr>
        <w:t>）《江苏省安全生产条例》（</w:t>
      </w:r>
      <w:r>
        <w:rPr>
          <w:rFonts w:ascii="Times New Roman" w:hAnsi="Times New Roman" w:eastAsia="Times New Roman" w:cs="Times New Roman"/>
          <w:color w:val="231F20"/>
          <w:spacing w:val="-7"/>
        </w:rPr>
        <w:t>2023</w:t>
      </w:r>
      <w:r>
        <w:rPr>
          <w:rFonts w:ascii="Times New Roman" w:hAnsi="Times New Roman" w:eastAsia="Times New Roman" w:cs="Times New Roman"/>
          <w:color w:val="231F20"/>
          <w:spacing w:val="21"/>
        </w:rPr>
        <w:t xml:space="preserve"> </w:t>
      </w:r>
      <w:r>
        <w:rPr>
          <w:color w:val="231F20"/>
          <w:spacing w:val="-7"/>
        </w:rPr>
        <w:t>年</w:t>
      </w:r>
      <w:r>
        <w:rPr>
          <w:color w:val="231F20"/>
          <w:spacing w:val="-47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7"/>
        </w:rPr>
        <w:t>3</w:t>
      </w:r>
      <w:r>
        <w:rPr>
          <w:rFonts w:ascii="Times New Roman" w:hAnsi="Times New Roman" w:eastAsia="Times New Roman" w:cs="Times New Roman"/>
          <w:color w:val="231F20"/>
          <w:spacing w:val="31"/>
        </w:rPr>
        <w:t xml:space="preserve"> </w:t>
      </w:r>
      <w:r>
        <w:rPr>
          <w:color w:val="231F20"/>
          <w:spacing w:val="-7"/>
        </w:rPr>
        <w:t>月</w:t>
      </w:r>
      <w:r>
        <w:rPr>
          <w:color w:val="231F20"/>
          <w:spacing w:val="-46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7"/>
        </w:rPr>
        <w:t xml:space="preserve">30  </w:t>
      </w:r>
      <w:r>
        <w:rPr>
          <w:color w:val="231F20"/>
          <w:spacing w:val="-7"/>
        </w:rPr>
        <w:t>日江苏省第十</w:t>
      </w:r>
      <w:r>
        <w:rPr>
          <w:color w:val="231F20"/>
        </w:rPr>
        <w:t xml:space="preserve"> 四届人民代表大会常务委员会第二次会议修订）等。</w:t>
      </w:r>
    </w:p>
    <w:p>
      <w:pPr>
        <w:pStyle w:val="2"/>
        <w:spacing w:before="128" w:line="236" w:lineRule="auto"/>
        <w:ind w:left="835"/>
        <w:outlineLvl w:val="0"/>
      </w:pPr>
      <w:r>
        <w:rPr>
          <w:rFonts w:ascii="Times New Roman" w:hAnsi="Times New Roman" w:eastAsia="Times New Roman" w:cs="Times New Roman"/>
          <w:b/>
          <w:bCs/>
          <w:color w:val="231F20"/>
          <w:spacing w:val="-3"/>
        </w:rPr>
        <w:t>1.2.2</w:t>
      </w:r>
      <w:r>
        <w:rPr>
          <w:rFonts w:ascii="Times New Roman" w:hAnsi="Times New Roman" w:eastAsia="Times New Roman" w:cs="Times New Roman"/>
          <w:b/>
          <w:bCs/>
          <w:color w:val="231F20"/>
          <w:spacing w:val="14"/>
        </w:rPr>
        <w:t xml:space="preserve">  </w:t>
      </w:r>
      <w:r>
        <w:rPr>
          <w:b/>
          <w:bCs/>
          <w:color w:val="231F20"/>
          <w:spacing w:val="-3"/>
        </w:rPr>
        <w:t>规范性文件</w:t>
      </w:r>
    </w:p>
    <w:p>
      <w:pPr>
        <w:pStyle w:val="2"/>
        <w:spacing w:before="123" w:line="268" w:lineRule="auto"/>
        <w:ind w:left="194" w:right="201" w:firstLine="435"/>
      </w:pPr>
      <w:r>
        <w:rPr>
          <w:color w:val="231F20"/>
          <w:spacing w:val="3"/>
        </w:rPr>
        <w:t>（</w:t>
      </w:r>
      <w:r>
        <w:rPr>
          <w:rFonts w:ascii="Times New Roman" w:hAnsi="Times New Roman" w:eastAsia="Times New Roman" w:cs="Times New Roman"/>
          <w:color w:val="231F20"/>
          <w:spacing w:val="3"/>
        </w:rPr>
        <w:t>1</w:t>
      </w:r>
      <w:r>
        <w:rPr>
          <w:color w:val="231F20"/>
          <w:spacing w:val="3"/>
        </w:rPr>
        <w:t>）</w:t>
      </w:r>
      <w:r>
        <w:rPr>
          <w:color w:val="231F20"/>
          <w:spacing w:val="-75"/>
        </w:rPr>
        <w:t xml:space="preserve"> </w:t>
      </w:r>
      <w:r>
        <w:rPr>
          <w:color w:val="231F20"/>
          <w:spacing w:val="3"/>
        </w:rPr>
        <w:t>国务院办公厅关于印发突发事件应急预案管理办法的通</w:t>
      </w:r>
      <w:r>
        <w:rPr>
          <w:color w:val="231F20"/>
        </w:rPr>
        <w:t xml:space="preserve"> </w:t>
      </w:r>
      <w:r>
        <w:rPr>
          <w:color w:val="231F20"/>
          <w:spacing w:val="1"/>
        </w:rPr>
        <w:t>知（国办发〔</w:t>
      </w:r>
      <w:r>
        <w:rPr>
          <w:rFonts w:ascii="Times New Roman" w:hAnsi="Times New Roman" w:eastAsia="Times New Roman" w:cs="Times New Roman"/>
          <w:color w:val="231F20"/>
          <w:spacing w:val="1"/>
        </w:rPr>
        <w:t>2013</w:t>
      </w:r>
      <w:r>
        <w:rPr>
          <w:color w:val="231F20"/>
          <w:spacing w:val="1"/>
        </w:rPr>
        <w:t>〕</w:t>
      </w:r>
      <w:r>
        <w:rPr>
          <w:rFonts w:ascii="Times New Roman" w:hAnsi="Times New Roman" w:eastAsia="Times New Roman" w:cs="Times New Roman"/>
          <w:color w:val="231F20"/>
          <w:spacing w:val="1"/>
        </w:rPr>
        <w:t>101</w:t>
      </w:r>
      <w:r>
        <w:rPr>
          <w:rFonts w:ascii="Times New Roman" w:hAnsi="Times New Roman" w:eastAsia="Times New Roman" w:cs="Times New Roman"/>
          <w:color w:val="231F20"/>
          <w:spacing w:val="33"/>
        </w:rPr>
        <w:t xml:space="preserve"> </w:t>
      </w:r>
      <w:r>
        <w:rPr>
          <w:color w:val="231F20"/>
          <w:spacing w:val="1"/>
        </w:rPr>
        <w:t>号）</w:t>
      </w:r>
    </w:p>
    <w:p>
      <w:pPr>
        <w:pStyle w:val="2"/>
        <w:spacing w:before="128" w:line="268" w:lineRule="auto"/>
        <w:ind w:left="215" w:firstLine="414"/>
      </w:pPr>
      <w:r>
        <w:rPr>
          <w:color w:val="231F20"/>
          <w:spacing w:val="1"/>
        </w:rPr>
        <w:t>（</w:t>
      </w:r>
      <w:r>
        <w:rPr>
          <w:rFonts w:ascii="Times New Roman" w:hAnsi="Times New Roman" w:eastAsia="Times New Roman" w:cs="Times New Roman"/>
          <w:color w:val="231F20"/>
          <w:spacing w:val="1"/>
        </w:rPr>
        <w:t>2</w:t>
      </w:r>
      <w:r>
        <w:rPr>
          <w:color w:val="231F20"/>
          <w:spacing w:val="1"/>
        </w:rPr>
        <w:t>）应急管理部关于修改《生产安全事故应急预案管理办法》</w:t>
      </w:r>
      <w:r>
        <w:rPr>
          <w:color w:val="231F20"/>
          <w:spacing w:val="8"/>
        </w:rPr>
        <w:t xml:space="preserve"> </w:t>
      </w:r>
      <w:r>
        <w:rPr>
          <w:color w:val="231F20"/>
          <w:spacing w:val="-2"/>
        </w:rPr>
        <w:t>的决定（应急管理部令〔</w:t>
      </w:r>
      <w:r>
        <w:rPr>
          <w:rFonts w:ascii="Times New Roman" w:hAnsi="Times New Roman" w:eastAsia="Times New Roman" w:cs="Times New Roman"/>
          <w:color w:val="231F20"/>
          <w:spacing w:val="-2"/>
        </w:rPr>
        <w:t>2019</w:t>
      </w:r>
      <w:r>
        <w:rPr>
          <w:color w:val="231F20"/>
          <w:spacing w:val="-2"/>
        </w:rPr>
        <w:t xml:space="preserve">〕第 </w:t>
      </w:r>
      <w:r>
        <w:rPr>
          <w:rFonts w:ascii="Times New Roman" w:hAnsi="Times New Roman" w:eastAsia="Times New Roman" w:cs="Times New Roman"/>
          <w:color w:val="231F20"/>
          <w:spacing w:val="-2"/>
        </w:rPr>
        <w:t>2</w:t>
      </w:r>
      <w:r>
        <w:rPr>
          <w:rFonts w:ascii="Times New Roman" w:hAnsi="Times New Roman" w:eastAsia="Times New Roman" w:cs="Times New Roman"/>
          <w:color w:val="231F20"/>
          <w:spacing w:val="36"/>
        </w:rPr>
        <w:t xml:space="preserve"> </w:t>
      </w:r>
      <w:r>
        <w:rPr>
          <w:color w:val="231F20"/>
          <w:spacing w:val="-2"/>
        </w:rPr>
        <w:t>号）</w:t>
      </w:r>
    </w:p>
    <w:p>
      <w:pPr>
        <w:pStyle w:val="2"/>
        <w:spacing w:before="127" w:line="268" w:lineRule="auto"/>
        <w:ind w:left="198" w:right="212" w:firstLine="431"/>
      </w:pPr>
      <w:r>
        <w:rPr>
          <w:color w:val="231F20"/>
          <w:spacing w:val="5"/>
        </w:rPr>
        <w:t>（</w:t>
      </w:r>
      <w:r>
        <w:rPr>
          <w:rFonts w:ascii="Times New Roman" w:hAnsi="Times New Roman" w:eastAsia="Times New Roman" w:cs="Times New Roman"/>
          <w:color w:val="231F20"/>
          <w:spacing w:val="5"/>
        </w:rPr>
        <w:t>3</w:t>
      </w:r>
      <w:r>
        <w:rPr>
          <w:color w:val="231F20"/>
          <w:spacing w:val="5"/>
        </w:rPr>
        <w:t>）省应急管理厅关于印发《江苏省生产安全事故应急预案</w:t>
      </w:r>
      <w:r>
        <w:rPr>
          <w:color w:val="231F20"/>
        </w:rPr>
        <w:t xml:space="preserve"> </w:t>
      </w:r>
      <w:r>
        <w:rPr>
          <w:color w:val="231F20"/>
          <w:spacing w:val="-1"/>
        </w:rPr>
        <w:t>管理办法实施细则》的通知（苏应急〔</w:t>
      </w:r>
      <w:r>
        <w:rPr>
          <w:color w:val="231F20"/>
          <w:spacing w:val="-41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1"/>
        </w:rPr>
        <w:t>2020</w:t>
      </w:r>
      <w:r>
        <w:rPr>
          <w:color w:val="231F20"/>
          <w:spacing w:val="-1"/>
        </w:rPr>
        <w:t>〕</w:t>
      </w:r>
      <w:r>
        <w:rPr>
          <w:rFonts w:ascii="Times New Roman" w:hAnsi="Times New Roman" w:eastAsia="Times New Roman" w:cs="Times New Roman"/>
          <w:color w:val="231F20"/>
          <w:spacing w:val="-1"/>
        </w:rPr>
        <w:t>24</w:t>
      </w:r>
      <w:r>
        <w:rPr>
          <w:rFonts w:ascii="Times New Roman" w:hAnsi="Times New Roman" w:eastAsia="Times New Roman" w:cs="Times New Roman"/>
          <w:color w:val="231F20"/>
          <w:spacing w:val="26"/>
        </w:rPr>
        <w:t xml:space="preserve"> </w:t>
      </w:r>
      <w:r>
        <w:rPr>
          <w:color w:val="231F20"/>
          <w:spacing w:val="-1"/>
        </w:rPr>
        <w:t>号）</w:t>
      </w:r>
    </w:p>
    <w:p>
      <w:pPr>
        <w:pStyle w:val="2"/>
        <w:spacing w:before="126" w:line="235" w:lineRule="auto"/>
        <w:ind w:left="835"/>
        <w:outlineLvl w:val="0"/>
      </w:pPr>
      <w:r>
        <w:rPr>
          <w:rFonts w:ascii="Times New Roman" w:hAnsi="Times New Roman" w:eastAsia="Times New Roman" w:cs="Times New Roman"/>
          <w:b/>
          <w:bCs/>
          <w:color w:val="231F20"/>
          <w:spacing w:val="1"/>
        </w:rPr>
        <w:t xml:space="preserve">1.2.3  </w:t>
      </w:r>
      <w:r>
        <w:rPr>
          <w:b/>
          <w:bCs/>
          <w:color w:val="231F20"/>
          <w:spacing w:val="1"/>
        </w:rPr>
        <w:t>标准规范</w:t>
      </w:r>
    </w:p>
    <w:p>
      <w:pPr>
        <w:pStyle w:val="2"/>
        <w:spacing w:before="127" w:line="223" w:lineRule="auto"/>
        <w:ind w:left="630"/>
      </w:pPr>
      <w:r>
        <w:rPr>
          <w:color w:val="231F20"/>
          <w:spacing w:val="-5"/>
        </w:rPr>
        <w:t>（</w:t>
      </w:r>
      <w:r>
        <w:rPr>
          <w:rFonts w:ascii="Times New Roman" w:hAnsi="Times New Roman" w:eastAsia="Times New Roman" w:cs="Times New Roman"/>
          <w:color w:val="231F20"/>
          <w:spacing w:val="-5"/>
        </w:rPr>
        <w:t>1</w:t>
      </w:r>
      <w:r>
        <w:rPr>
          <w:color w:val="231F20"/>
          <w:spacing w:val="-5"/>
        </w:rPr>
        <w:t>）《生产安全事故应急演练基本规范》（</w:t>
      </w:r>
      <w:r>
        <w:rPr>
          <w:rFonts w:ascii="Times New Roman" w:hAnsi="Times New Roman" w:eastAsia="Times New Roman" w:cs="Times New Roman"/>
          <w:color w:val="231F20"/>
          <w:spacing w:val="-5"/>
        </w:rPr>
        <w:t>AQ/T9007-2019</w:t>
      </w:r>
      <w:r>
        <w:rPr>
          <w:color w:val="231F20"/>
          <w:spacing w:val="-5"/>
        </w:rPr>
        <w:t>）</w:t>
      </w:r>
    </w:p>
    <w:p>
      <w:pPr>
        <w:pStyle w:val="2"/>
        <w:spacing w:before="149" w:line="223" w:lineRule="auto"/>
        <w:ind w:left="630"/>
      </w:pPr>
      <w:r>
        <w:rPr>
          <w:color w:val="231F20"/>
          <w:spacing w:val="-5"/>
        </w:rPr>
        <w:t>（</w:t>
      </w:r>
      <w:r>
        <w:rPr>
          <w:rFonts w:ascii="Times New Roman" w:hAnsi="Times New Roman" w:eastAsia="Times New Roman" w:cs="Times New Roman"/>
          <w:color w:val="231F20"/>
          <w:spacing w:val="-5"/>
        </w:rPr>
        <w:t>2</w:t>
      </w:r>
      <w:r>
        <w:rPr>
          <w:color w:val="231F20"/>
          <w:spacing w:val="-5"/>
        </w:rPr>
        <w:t>）《生产安全事故应急演练评估规范》（</w:t>
      </w:r>
      <w:r>
        <w:rPr>
          <w:rFonts w:ascii="Times New Roman" w:hAnsi="Times New Roman" w:eastAsia="Times New Roman" w:cs="Times New Roman"/>
          <w:color w:val="231F20"/>
          <w:spacing w:val="-5"/>
        </w:rPr>
        <w:t>AQ/T9009-2015</w:t>
      </w:r>
      <w:r>
        <w:rPr>
          <w:color w:val="231F20"/>
          <w:spacing w:val="-5"/>
        </w:rPr>
        <w:t>）</w:t>
      </w:r>
    </w:p>
    <w:p>
      <w:pPr>
        <w:pStyle w:val="2"/>
        <w:spacing w:before="151" w:line="269" w:lineRule="auto"/>
        <w:ind w:firstLine="630"/>
      </w:pPr>
      <w:r>
        <w:rPr>
          <w:color w:val="231F20"/>
          <w:spacing w:val="38"/>
        </w:rPr>
        <w:t>（</w:t>
      </w:r>
      <w:r>
        <w:rPr>
          <w:rFonts w:ascii="Times New Roman" w:hAnsi="Times New Roman" w:eastAsia="Times New Roman" w:cs="Times New Roman"/>
          <w:color w:val="231F20"/>
          <w:spacing w:val="38"/>
        </w:rPr>
        <w:t>3</w:t>
      </w:r>
      <w:r>
        <w:rPr>
          <w:color w:val="231F20"/>
          <w:spacing w:val="38"/>
        </w:rPr>
        <w:t>）《生产经营单位生产安全事故应急预案编制导则》</w:t>
      </w:r>
      <w:r>
        <w:rPr>
          <w:color w:val="231F20"/>
          <w:spacing w:val="16"/>
        </w:rPr>
        <w:t xml:space="preserve"> </w:t>
      </w:r>
      <w:r>
        <w:rPr>
          <w:color w:val="231F20"/>
          <w:spacing w:val="4"/>
        </w:rPr>
        <w:t>（</w:t>
      </w:r>
      <w:r>
        <w:rPr>
          <w:rFonts w:ascii="Times New Roman" w:hAnsi="Times New Roman" w:eastAsia="Times New Roman" w:cs="Times New Roman"/>
          <w:color w:val="231F20"/>
        </w:rPr>
        <w:t>GB</w:t>
      </w:r>
      <w:r>
        <w:rPr>
          <w:rFonts w:ascii="Times New Roman" w:hAnsi="Times New Roman" w:eastAsia="Times New Roman" w:cs="Times New Roman"/>
          <w:color w:val="231F20"/>
          <w:spacing w:val="4"/>
        </w:rPr>
        <w:t>/T 29639-2020</w:t>
      </w:r>
      <w:r>
        <w:rPr>
          <w:color w:val="231F20"/>
          <w:spacing w:val="4"/>
        </w:rPr>
        <w:t>）</w:t>
      </w:r>
    </w:p>
    <w:p>
      <w:pPr>
        <w:pStyle w:val="2"/>
        <w:spacing w:before="122" w:line="236" w:lineRule="auto"/>
        <w:ind w:left="835"/>
        <w:outlineLvl w:val="0"/>
      </w:pPr>
      <w:r>
        <w:rPr>
          <w:rFonts w:ascii="Times New Roman" w:hAnsi="Times New Roman" w:eastAsia="Times New Roman" w:cs="Times New Roman"/>
          <w:b/>
          <w:bCs/>
          <w:color w:val="231F20"/>
          <w:spacing w:val="-1"/>
        </w:rPr>
        <w:t xml:space="preserve">1.2.4  </w:t>
      </w:r>
      <w:r>
        <w:rPr>
          <w:b/>
          <w:bCs/>
          <w:color w:val="231F20"/>
          <w:spacing w:val="-1"/>
        </w:rPr>
        <w:t>其它依据</w:t>
      </w:r>
    </w:p>
    <w:p>
      <w:pPr>
        <w:pStyle w:val="2"/>
        <w:spacing w:before="124" w:line="268" w:lineRule="auto"/>
        <w:ind w:left="6" w:right="198" w:firstLine="623"/>
      </w:pPr>
      <w:r>
        <w:rPr>
          <w:color w:val="231F20"/>
          <w:spacing w:val="5"/>
        </w:rPr>
        <w:t>（</w:t>
      </w:r>
      <w:r>
        <w:rPr>
          <w:rFonts w:ascii="Times New Roman" w:hAnsi="Times New Roman" w:eastAsia="Times New Roman" w:cs="Times New Roman"/>
          <w:color w:val="231F20"/>
          <w:spacing w:val="5"/>
        </w:rPr>
        <w:t>1</w:t>
      </w:r>
      <w:r>
        <w:rPr>
          <w:color w:val="231F20"/>
          <w:spacing w:val="5"/>
        </w:rPr>
        <w:t>）《江苏省突发事件预警信息发布管理办法》（苏政办发</w:t>
      </w:r>
      <w:r>
        <w:rPr>
          <w:color w:val="231F20"/>
          <w:spacing w:val="12"/>
        </w:rPr>
        <w:t xml:space="preserve"> </w:t>
      </w:r>
      <w:r>
        <w:rPr>
          <w:color w:val="231F20"/>
          <w:spacing w:val="2"/>
        </w:rPr>
        <w:t>〔</w:t>
      </w:r>
      <w:r>
        <w:rPr>
          <w:rFonts w:ascii="Times New Roman" w:hAnsi="Times New Roman" w:eastAsia="Times New Roman" w:cs="Times New Roman"/>
          <w:color w:val="231F20"/>
          <w:spacing w:val="2"/>
        </w:rPr>
        <w:t>2022</w:t>
      </w:r>
      <w:r>
        <w:rPr>
          <w:color w:val="231F20"/>
          <w:spacing w:val="2"/>
        </w:rPr>
        <w:t>〕</w:t>
      </w:r>
      <w:r>
        <w:rPr>
          <w:rFonts w:ascii="Times New Roman" w:hAnsi="Times New Roman" w:eastAsia="Times New Roman" w:cs="Times New Roman"/>
          <w:color w:val="231F20"/>
          <w:spacing w:val="2"/>
        </w:rPr>
        <w:t>32</w:t>
      </w:r>
      <w:r>
        <w:rPr>
          <w:rFonts w:ascii="Times New Roman" w:hAnsi="Times New Roman" w:eastAsia="Times New Roman" w:cs="Times New Roman"/>
          <w:color w:val="231F20"/>
          <w:spacing w:val="32"/>
        </w:rPr>
        <w:t xml:space="preserve"> </w:t>
      </w:r>
      <w:r>
        <w:rPr>
          <w:color w:val="231F20"/>
          <w:spacing w:val="2"/>
        </w:rPr>
        <w:t>号）</w:t>
      </w:r>
    </w:p>
    <w:p>
      <w:pPr>
        <w:pStyle w:val="2"/>
        <w:spacing w:before="129" w:line="268" w:lineRule="auto"/>
        <w:ind w:right="2" w:firstLine="630"/>
      </w:pPr>
      <w:r>
        <w:rPr>
          <w:color w:val="231F20"/>
          <w:spacing w:val="1"/>
        </w:rPr>
        <w:t>（</w:t>
      </w:r>
      <w:r>
        <w:rPr>
          <w:rFonts w:ascii="Times New Roman" w:hAnsi="Times New Roman" w:eastAsia="Times New Roman" w:cs="Times New Roman"/>
          <w:color w:val="231F20"/>
          <w:spacing w:val="1"/>
        </w:rPr>
        <w:t>2</w:t>
      </w:r>
      <w:r>
        <w:rPr>
          <w:color w:val="231F20"/>
          <w:spacing w:val="1"/>
        </w:rPr>
        <w:t>）《江苏省实施〈中华人民共和国突发事件应对法〉办法》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-2"/>
        </w:rPr>
        <w:t xml:space="preserve">（省政府令第 </w:t>
      </w:r>
      <w:r>
        <w:rPr>
          <w:rFonts w:ascii="Times New Roman" w:hAnsi="Times New Roman" w:eastAsia="Times New Roman" w:cs="Times New Roman"/>
          <w:color w:val="231F20"/>
          <w:spacing w:val="-2"/>
        </w:rPr>
        <w:t>75</w:t>
      </w:r>
      <w:r>
        <w:rPr>
          <w:rFonts w:ascii="Times New Roman" w:hAnsi="Times New Roman" w:eastAsia="Times New Roman" w:cs="Times New Roman"/>
          <w:color w:val="231F20"/>
          <w:spacing w:val="31"/>
        </w:rPr>
        <w:t xml:space="preserve"> </w:t>
      </w:r>
      <w:r>
        <w:rPr>
          <w:color w:val="231F20"/>
          <w:spacing w:val="-2"/>
        </w:rPr>
        <w:t>号）</w:t>
      </w:r>
    </w:p>
    <w:p>
      <w:pPr>
        <w:spacing w:line="268" w:lineRule="auto"/>
        <w:sectPr>
          <w:footerReference r:id="rId9" w:type="default"/>
          <w:pgSz w:w="11906" w:h="16838"/>
          <w:pgMar w:top="1431" w:right="1350" w:bottom="1930" w:left="1362" w:header="0" w:footer="1684" w:gutter="0"/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pStyle w:val="2"/>
        <w:spacing w:before="114" w:line="234" w:lineRule="auto"/>
        <w:ind w:left="450"/>
        <w:outlineLvl w:val="1"/>
      </w:pPr>
      <w:r>
        <w:rPr>
          <w:color w:val="231F20"/>
          <w:spacing w:val="-3"/>
        </w:rPr>
        <w:t>（</w:t>
      </w:r>
      <w:r>
        <w:rPr>
          <w:rFonts w:ascii="Times New Roman" w:hAnsi="Times New Roman" w:eastAsia="Times New Roman" w:cs="Times New Roman"/>
          <w:color w:val="231F20"/>
          <w:spacing w:val="-3"/>
        </w:rPr>
        <w:t>3</w:t>
      </w:r>
      <w:r>
        <w:rPr>
          <w:color w:val="231F20"/>
          <w:spacing w:val="-3"/>
        </w:rPr>
        <w:t>）《句容市突发事件总体应急预案》</w:t>
      </w:r>
    </w:p>
    <w:p>
      <w:pPr>
        <w:spacing w:before="152" w:line="205" w:lineRule="auto"/>
        <w:ind w:left="655"/>
        <w:outlineLvl w:val="0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4"/>
          <w:sz w:val="31"/>
          <w:szCs w:val="31"/>
        </w:rPr>
        <w:t>1.3</w:t>
      </w:r>
      <w:r>
        <w:rPr>
          <w:rFonts w:ascii="Times New Roman" w:hAnsi="Times New Roman" w:eastAsia="Times New Roman" w:cs="Times New Roman"/>
          <w:color w:val="231F20"/>
          <w:spacing w:val="9"/>
          <w:sz w:val="31"/>
          <w:szCs w:val="31"/>
        </w:rPr>
        <w:t xml:space="preserve">  </w:t>
      </w:r>
      <w:r>
        <w:rPr>
          <w:rFonts w:ascii="方正楷体_GBK" w:hAnsi="方正楷体_GBK" w:eastAsia="方正楷体_GBK" w:cs="方正楷体_GBK"/>
          <w:color w:val="231F20"/>
          <w:spacing w:val="-4"/>
          <w:sz w:val="31"/>
          <w:szCs w:val="31"/>
        </w:rPr>
        <w:t>适用范围</w:t>
      </w:r>
    </w:p>
    <w:p>
      <w:pPr>
        <w:pStyle w:val="2"/>
        <w:spacing w:before="171" w:line="233" w:lineRule="auto"/>
        <w:ind w:left="450"/>
      </w:pPr>
      <w:r>
        <w:rPr>
          <w:color w:val="231F20"/>
          <w:spacing w:val="3"/>
        </w:rPr>
        <w:t>（</w:t>
      </w:r>
      <w:r>
        <w:rPr>
          <w:rFonts w:ascii="Times New Roman" w:hAnsi="Times New Roman" w:eastAsia="Times New Roman" w:cs="Times New Roman"/>
          <w:color w:val="231F20"/>
          <w:spacing w:val="3"/>
        </w:rPr>
        <w:t>1</w:t>
      </w:r>
      <w:r>
        <w:rPr>
          <w:color w:val="231F20"/>
          <w:spacing w:val="3"/>
        </w:rPr>
        <w:t>）本行政区域内发生一般及以上生产安全事故。</w:t>
      </w:r>
    </w:p>
    <w:p>
      <w:pPr>
        <w:pStyle w:val="2"/>
        <w:spacing w:before="131" w:line="269" w:lineRule="auto"/>
        <w:ind w:left="35" w:right="160" w:firstLine="414"/>
      </w:pPr>
      <w:r>
        <w:rPr>
          <w:color w:val="231F20"/>
          <w:spacing w:val="4"/>
        </w:rPr>
        <w:t>（</w:t>
      </w:r>
      <w:r>
        <w:rPr>
          <w:rFonts w:ascii="Times New Roman" w:hAnsi="Times New Roman" w:eastAsia="Times New Roman" w:cs="Times New Roman"/>
          <w:color w:val="231F20"/>
          <w:spacing w:val="4"/>
        </w:rPr>
        <w:t>2</w:t>
      </w:r>
      <w:r>
        <w:rPr>
          <w:color w:val="231F20"/>
          <w:spacing w:val="4"/>
        </w:rPr>
        <w:t>）超出镇（街道、管委会）和行业主管部门应急处</w:t>
      </w:r>
      <w:r>
        <w:rPr>
          <w:color w:val="231F20"/>
          <w:spacing w:val="3"/>
        </w:rPr>
        <w:t>置能力</w:t>
      </w:r>
      <w:r>
        <w:rPr>
          <w:color w:val="231F20"/>
        </w:rPr>
        <w:t xml:space="preserve"> </w:t>
      </w:r>
      <w:r>
        <w:rPr>
          <w:color w:val="231F20"/>
          <w:spacing w:val="-6"/>
        </w:rPr>
        <w:t>的生产安全事故。</w:t>
      </w:r>
    </w:p>
    <w:p>
      <w:pPr>
        <w:pStyle w:val="2"/>
        <w:spacing w:before="122" w:line="235" w:lineRule="auto"/>
        <w:ind w:left="450"/>
      </w:pPr>
      <w:r>
        <w:rPr>
          <w:color w:val="231F20"/>
          <w:spacing w:val="1"/>
        </w:rPr>
        <w:t>（</w:t>
      </w:r>
      <w:r>
        <w:rPr>
          <w:rFonts w:ascii="Times New Roman" w:hAnsi="Times New Roman" w:eastAsia="Times New Roman" w:cs="Times New Roman"/>
          <w:color w:val="231F20"/>
          <w:spacing w:val="1"/>
        </w:rPr>
        <w:t xml:space="preserve">3 </w:t>
      </w:r>
      <w:r>
        <w:rPr>
          <w:color w:val="231F20"/>
          <w:spacing w:val="1"/>
        </w:rPr>
        <w:t>）发生跨镇（街道、管委会）行政区划的生产安全</w:t>
      </w:r>
      <w:r>
        <w:rPr>
          <w:color w:val="231F20"/>
        </w:rPr>
        <w:t>事故。</w:t>
      </w:r>
    </w:p>
    <w:p>
      <w:pPr>
        <w:pStyle w:val="2"/>
        <w:spacing w:before="127" w:line="269" w:lineRule="auto"/>
        <w:ind w:left="35" w:right="116" w:firstLine="414"/>
      </w:pPr>
      <w:r>
        <w:rPr>
          <w:color w:val="231F20"/>
          <w:spacing w:val="5"/>
        </w:rPr>
        <w:t>（</w:t>
      </w:r>
      <w:r>
        <w:rPr>
          <w:rFonts w:ascii="Times New Roman" w:hAnsi="Times New Roman" w:eastAsia="Times New Roman" w:cs="Times New Roman"/>
          <w:color w:val="231F20"/>
          <w:spacing w:val="5"/>
        </w:rPr>
        <w:t>4</w:t>
      </w:r>
      <w:r>
        <w:rPr>
          <w:color w:val="231F20"/>
          <w:spacing w:val="5"/>
        </w:rPr>
        <w:t>）市委、市政府认为需要启动生产安全事故应急预案处置</w:t>
      </w:r>
      <w:r>
        <w:rPr>
          <w:color w:val="231F20"/>
          <w:spacing w:val="14"/>
        </w:rPr>
        <w:t xml:space="preserve"> </w:t>
      </w:r>
      <w:r>
        <w:rPr>
          <w:color w:val="231F20"/>
          <w:spacing w:val="-6"/>
        </w:rPr>
        <w:t>的生产安全事故。</w:t>
      </w:r>
    </w:p>
    <w:p>
      <w:pPr>
        <w:spacing w:before="129" w:line="231" w:lineRule="auto"/>
        <w:ind w:left="655"/>
        <w:outlineLvl w:val="0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5"/>
          <w:sz w:val="31"/>
          <w:szCs w:val="31"/>
        </w:rPr>
        <w:t>1.4</w:t>
      </w:r>
      <w:r>
        <w:rPr>
          <w:rFonts w:ascii="Times New Roman" w:hAnsi="Times New Roman" w:eastAsia="Times New Roman" w:cs="Times New Roman"/>
          <w:color w:val="231F20"/>
          <w:spacing w:val="12"/>
          <w:sz w:val="31"/>
          <w:szCs w:val="31"/>
        </w:rPr>
        <w:t xml:space="preserve">  </w:t>
      </w:r>
      <w:r>
        <w:rPr>
          <w:rFonts w:ascii="方正楷体_GBK" w:hAnsi="方正楷体_GBK" w:eastAsia="方正楷体_GBK" w:cs="方正楷体_GBK"/>
          <w:color w:val="231F20"/>
          <w:spacing w:val="-5"/>
          <w:sz w:val="31"/>
          <w:szCs w:val="31"/>
        </w:rPr>
        <w:t>事故分级</w:t>
      </w:r>
    </w:p>
    <w:p>
      <w:pPr>
        <w:pStyle w:val="2"/>
        <w:spacing w:before="144" w:line="236" w:lineRule="auto"/>
        <w:ind w:left="654"/>
      </w:pPr>
      <w:r>
        <w:rPr>
          <w:color w:val="231F20"/>
          <w:spacing w:val="-4"/>
        </w:rPr>
        <w:t>生产安全事故分为四级：</w:t>
      </w:r>
    </w:p>
    <w:p>
      <w:pPr>
        <w:pStyle w:val="2"/>
        <w:spacing w:before="122" w:line="296" w:lineRule="auto"/>
        <w:ind w:left="10" w:firstLine="622"/>
      </w:pPr>
      <w:r>
        <w:rPr>
          <w:color w:val="231F20"/>
          <w:spacing w:val="-15"/>
        </w:rPr>
        <w:t>特别重大事故 ( Ⅰ</w:t>
      </w:r>
      <w:r>
        <w:rPr>
          <w:color w:val="231F20"/>
          <w:spacing w:val="-113"/>
        </w:rPr>
        <w:t xml:space="preserve"> </w:t>
      </w:r>
      <w:r>
        <w:rPr>
          <w:color w:val="231F20"/>
          <w:spacing w:val="-15"/>
        </w:rPr>
        <w:t>级</w:t>
      </w:r>
      <w:r>
        <w:rPr>
          <w:color w:val="231F20"/>
          <w:spacing w:val="-64"/>
        </w:rPr>
        <w:t>）：</w:t>
      </w:r>
      <w:r>
        <w:rPr>
          <w:color w:val="231F20"/>
          <w:spacing w:val="-15"/>
        </w:rPr>
        <w:t>造成</w:t>
      </w:r>
      <w:r>
        <w:rPr>
          <w:color w:val="231F20"/>
          <w:spacing w:val="-46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15"/>
        </w:rPr>
        <w:t>30</w:t>
      </w:r>
      <w:r>
        <w:rPr>
          <w:rFonts w:ascii="Times New Roman" w:hAnsi="Times New Roman" w:eastAsia="Times New Roman" w:cs="Times New Roman"/>
          <w:color w:val="231F20"/>
          <w:spacing w:val="22"/>
        </w:rPr>
        <w:t xml:space="preserve"> </w:t>
      </w:r>
      <w:r>
        <w:rPr>
          <w:color w:val="231F20"/>
          <w:spacing w:val="-15"/>
        </w:rPr>
        <w:t>人以上死亡（含失踪，下同</w:t>
      </w:r>
      <w:r>
        <w:rPr>
          <w:color w:val="231F20"/>
          <w:spacing w:val="-64"/>
        </w:rPr>
        <w:t>），</w:t>
      </w:r>
      <w:r>
        <w:rPr>
          <w:color w:val="231F20"/>
        </w:rPr>
        <w:t xml:space="preserve"> </w:t>
      </w:r>
      <w:r>
        <w:rPr>
          <w:color w:val="231F20"/>
          <w:spacing w:val="4"/>
        </w:rPr>
        <w:t>或者</w:t>
      </w:r>
      <w:r>
        <w:rPr>
          <w:color w:val="231F20"/>
          <w:spacing w:val="-23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4"/>
        </w:rPr>
        <w:t>100</w:t>
      </w:r>
      <w:r>
        <w:rPr>
          <w:rFonts w:ascii="Times New Roman" w:hAnsi="Times New Roman" w:eastAsia="Times New Roman" w:cs="Times New Roman"/>
          <w:color w:val="231F20"/>
          <w:spacing w:val="22"/>
        </w:rPr>
        <w:t xml:space="preserve"> </w:t>
      </w:r>
      <w:r>
        <w:rPr>
          <w:color w:val="231F20"/>
          <w:spacing w:val="4"/>
        </w:rPr>
        <w:t>人以上重伤（包括急性工业中毒，下同</w:t>
      </w:r>
      <w:r>
        <w:rPr>
          <w:color w:val="231F20"/>
          <w:spacing w:val="-57"/>
        </w:rPr>
        <w:t>），</w:t>
      </w:r>
      <w:r>
        <w:rPr>
          <w:color w:val="231F20"/>
          <w:spacing w:val="4"/>
        </w:rPr>
        <w:t xml:space="preserve">或者 </w:t>
      </w:r>
      <w:r>
        <w:rPr>
          <w:rFonts w:ascii="Times New Roman" w:hAnsi="Times New Roman" w:eastAsia="Times New Roman" w:cs="Times New Roman"/>
          <w:color w:val="231F20"/>
          <w:spacing w:val="4"/>
        </w:rPr>
        <w:t>1</w:t>
      </w:r>
      <w:r>
        <w:rPr>
          <w:rFonts w:ascii="Times New Roman" w:hAnsi="Times New Roman" w:eastAsia="Times New Roman" w:cs="Times New Roman"/>
          <w:color w:val="231F20"/>
          <w:spacing w:val="22"/>
          <w:w w:val="101"/>
        </w:rPr>
        <w:t xml:space="preserve"> </w:t>
      </w:r>
      <w:r>
        <w:rPr>
          <w:color w:val="231F20"/>
          <w:spacing w:val="4"/>
        </w:rPr>
        <w:t>亿元</w:t>
      </w:r>
      <w:r>
        <w:rPr>
          <w:color w:val="231F20"/>
        </w:rPr>
        <w:t xml:space="preserve"> </w:t>
      </w:r>
      <w:r>
        <w:rPr>
          <w:color w:val="231F20"/>
          <w:spacing w:val="-2"/>
        </w:rPr>
        <w:t>以上直接经济损失的事故；</w:t>
      </w:r>
    </w:p>
    <w:p>
      <w:pPr>
        <w:pStyle w:val="2"/>
        <w:spacing w:before="33" w:line="296" w:lineRule="auto"/>
        <w:ind w:left="9" w:right="99" w:firstLine="639"/>
        <w:jc w:val="both"/>
      </w:pPr>
      <w:r>
        <w:rPr>
          <w:color w:val="231F20"/>
          <w:spacing w:val="5"/>
        </w:rPr>
        <w:t>重大事故(Ⅱ级</w:t>
      </w:r>
      <w:r>
        <w:rPr>
          <w:color w:val="231F20"/>
          <w:spacing w:val="9"/>
        </w:rPr>
        <w:t>）：</w:t>
      </w:r>
      <w:r>
        <w:rPr>
          <w:color w:val="231F20"/>
          <w:spacing w:val="5"/>
        </w:rPr>
        <w:t>造成</w:t>
      </w:r>
      <w:r>
        <w:rPr>
          <w:color w:val="231F20"/>
          <w:spacing w:val="-23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5"/>
        </w:rPr>
        <w:t>10</w:t>
      </w:r>
      <w:r>
        <w:rPr>
          <w:rFonts w:ascii="Times New Roman" w:hAnsi="Times New Roman" w:eastAsia="Times New Roman" w:cs="Times New Roman"/>
          <w:color w:val="231F20"/>
          <w:spacing w:val="22"/>
          <w:w w:val="101"/>
        </w:rPr>
        <w:t xml:space="preserve"> </w:t>
      </w:r>
      <w:r>
        <w:rPr>
          <w:color w:val="231F20"/>
          <w:spacing w:val="5"/>
        </w:rPr>
        <w:t>人以上</w:t>
      </w:r>
      <w:r>
        <w:rPr>
          <w:color w:val="231F20"/>
          <w:spacing w:val="-47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5"/>
        </w:rPr>
        <w:t>30</w:t>
      </w:r>
      <w:r>
        <w:rPr>
          <w:rFonts w:ascii="Times New Roman" w:hAnsi="Times New Roman" w:eastAsia="Times New Roman" w:cs="Times New Roman"/>
          <w:color w:val="231F20"/>
          <w:spacing w:val="22"/>
        </w:rPr>
        <w:t xml:space="preserve"> </w:t>
      </w:r>
      <w:r>
        <w:rPr>
          <w:color w:val="231F20"/>
          <w:spacing w:val="5"/>
        </w:rPr>
        <w:t>人以下死亡，或者</w:t>
      </w:r>
      <w:r>
        <w:rPr>
          <w:color w:val="231F20"/>
          <w:spacing w:val="-45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5"/>
        </w:rPr>
        <w:t>50</w:t>
      </w:r>
      <w:r>
        <w:rPr>
          <w:rFonts w:ascii="Times New Roman" w:hAnsi="Times New Roman" w:eastAsia="Times New Roman" w:cs="Times New Roman"/>
          <w:color w:val="231F20"/>
        </w:rPr>
        <w:t xml:space="preserve"> </w:t>
      </w:r>
      <w:r>
        <w:rPr>
          <w:color w:val="231F20"/>
          <w:spacing w:val="4"/>
        </w:rPr>
        <w:t>人以上</w:t>
      </w:r>
      <w:r>
        <w:rPr>
          <w:color w:val="231F20"/>
          <w:spacing w:val="-16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4"/>
        </w:rPr>
        <w:t>100</w:t>
      </w:r>
      <w:r>
        <w:rPr>
          <w:rFonts w:ascii="Times New Roman" w:hAnsi="Times New Roman" w:eastAsia="Times New Roman" w:cs="Times New Roman"/>
          <w:color w:val="231F20"/>
          <w:spacing w:val="22"/>
        </w:rPr>
        <w:t xml:space="preserve"> </w:t>
      </w:r>
      <w:r>
        <w:rPr>
          <w:color w:val="231F20"/>
          <w:spacing w:val="4"/>
        </w:rPr>
        <w:t>人以下重伤，或者</w:t>
      </w:r>
      <w:r>
        <w:rPr>
          <w:color w:val="231F20"/>
          <w:spacing w:val="-44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4"/>
        </w:rPr>
        <w:t>5000</w:t>
      </w:r>
      <w:r>
        <w:rPr>
          <w:rFonts w:ascii="Times New Roman" w:hAnsi="Times New Roman" w:eastAsia="Times New Roman" w:cs="Times New Roman"/>
          <w:color w:val="231F20"/>
          <w:spacing w:val="33"/>
          <w:w w:val="101"/>
        </w:rPr>
        <w:t xml:space="preserve"> </w:t>
      </w:r>
      <w:r>
        <w:rPr>
          <w:color w:val="231F20"/>
          <w:spacing w:val="4"/>
        </w:rPr>
        <w:t>万元以上</w:t>
      </w:r>
      <w:r>
        <w:rPr>
          <w:color w:val="231F20"/>
          <w:spacing w:val="-23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4"/>
        </w:rPr>
        <w:t>1</w:t>
      </w:r>
      <w:r>
        <w:rPr>
          <w:rFonts w:ascii="Times New Roman" w:hAnsi="Times New Roman" w:eastAsia="Times New Roman" w:cs="Times New Roman"/>
          <w:color w:val="231F20"/>
          <w:spacing w:val="22"/>
        </w:rPr>
        <w:t xml:space="preserve"> </w:t>
      </w:r>
      <w:r>
        <w:rPr>
          <w:color w:val="231F20"/>
          <w:spacing w:val="4"/>
        </w:rPr>
        <w:t>亿元以下直接经</w:t>
      </w:r>
      <w:r>
        <w:rPr>
          <w:color w:val="231F20"/>
        </w:rPr>
        <w:t xml:space="preserve"> </w:t>
      </w:r>
      <w:r>
        <w:rPr>
          <w:color w:val="231F20"/>
          <w:spacing w:val="-5"/>
        </w:rPr>
        <w:t>济损失的事故；</w:t>
      </w:r>
    </w:p>
    <w:p>
      <w:pPr>
        <w:pStyle w:val="2"/>
        <w:spacing w:before="33" w:line="296" w:lineRule="auto"/>
        <w:ind w:left="9" w:right="99" w:firstLine="632"/>
        <w:jc w:val="both"/>
      </w:pPr>
      <w:r>
        <w:rPr>
          <w:color w:val="231F20"/>
          <w:spacing w:val="11"/>
        </w:rPr>
        <w:t>较大事故(Ⅲ级</w:t>
      </w:r>
      <w:r>
        <w:rPr>
          <w:color w:val="231F20"/>
          <w:spacing w:val="16"/>
        </w:rPr>
        <w:t>）：</w:t>
      </w:r>
      <w:r>
        <w:rPr>
          <w:color w:val="231F20"/>
          <w:spacing w:val="11"/>
        </w:rPr>
        <w:t>造成</w:t>
      </w:r>
      <w:r>
        <w:rPr>
          <w:color w:val="231F20"/>
          <w:spacing w:val="-45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11"/>
        </w:rPr>
        <w:t xml:space="preserve">3 </w:t>
      </w:r>
      <w:r>
        <w:rPr>
          <w:color w:val="231F20"/>
          <w:spacing w:val="11"/>
        </w:rPr>
        <w:t>人以上</w:t>
      </w:r>
      <w:r>
        <w:rPr>
          <w:color w:val="231F20"/>
          <w:spacing w:val="-22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11"/>
        </w:rPr>
        <w:t xml:space="preserve">10 </w:t>
      </w:r>
      <w:r>
        <w:rPr>
          <w:color w:val="231F20"/>
          <w:spacing w:val="11"/>
        </w:rPr>
        <w:t>人以下死亡，或者</w:t>
      </w:r>
      <w:r>
        <w:rPr>
          <w:color w:val="231F20"/>
          <w:spacing w:val="-22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11"/>
        </w:rPr>
        <w:t>10</w:t>
      </w:r>
      <w:r>
        <w:rPr>
          <w:rFonts w:ascii="Times New Roman" w:hAnsi="Times New Roman" w:eastAsia="Times New Roman" w:cs="Times New Roman"/>
          <w:color w:val="231F20"/>
        </w:rPr>
        <w:t xml:space="preserve"> </w:t>
      </w:r>
      <w:r>
        <w:rPr>
          <w:color w:val="231F20"/>
          <w:spacing w:val="4"/>
        </w:rPr>
        <w:t>人以上</w:t>
      </w:r>
      <w:r>
        <w:rPr>
          <w:color w:val="231F20"/>
          <w:spacing w:val="-33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4"/>
        </w:rPr>
        <w:t>50</w:t>
      </w:r>
      <w:r>
        <w:rPr>
          <w:rFonts w:ascii="Times New Roman" w:hAnsi="Times New Roman" w:eastAsia="Times New Roman" w:cs="Times New Roman"/>
          <w:color w:val="231F20"/>
          <w:spacing w:val="22"/>
        </w:rPr>
        <w:t xml:space="preserve"> </w:t>
      </w:r>
      <w:r>
        <w:rPr>
          <w:color w:val="231F20"/>
          <w:spacing w:val="4"/>
        </w:rPr>
        <w:t>人以下重伤，或者</w:t>
      </w:r>
      <w:r>
        <w:rPr>
          <w:color w:val="231F20"/>
          <w:spacing w:val="-22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4"/>
        </w:rPr>
        <w:t>1000</w:t>
      </w:r>
      <w:r>
        <w:rPr>
          <w:rFonts w:ascii="Times New Roman" w:hAnsi="Times New Roman" w:eastAsia="Times New Roman" w:cs="Times New Roman"/>
          <w:color w:val="231F20"/>
          <w:spacing w:val="34"/>
        </w:rPr>
        <w:t xml:space="preserve"> </w:t>
      </w:r>
      <w:r>
        <w:rPr>
          <w:color w:val="231F20"/>
          <w:spacing w:val="4"/>
        </w:rPr>
        <w:t>万元以上</w:t>
      </w:r>
      <w:r>
        <w:rPr>
          <w:color w:val="231F20"/>
          <w:spacing w:val="-44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4"/>
        </w:rPr>
        <w:t>5000</w:t>
      </w:r>
      <w:r>
        <w:rPr>
          <w:rFonts w:ascii="Times New Roman" w:hAnsi="Times New Roman" w:eastAsia="Times New Roman" w:cs="Times New Roman"/>
          <w:color w:val="231F20"/>
          <w:spacing w:val="33"/>
          <w:w w:val="101"/>
        </w:rPr>
        <w:t xml:space="preserve"> </w:t>
      </w:r>
      <w:r>
        <w:rPr>
          <w:color w:val="231F20"/>
          <w:spacing w:val="4"/>
        </w:rPr>
        <w:t>万元以下直接</w:t>
      </w:r>
      <w:r>
        <w:rPr>
          <w:color w:val="231F20"/>
        </w:rPr>
        <w:t xml:space="preserve"> </w:t>
      </w:r>
      <w:r>
        <w:rPr>
          <w:color w:val="231F20"/>
          <w:spacing w:val="-4"/>
        </w:rPr>
        <w:t>经济损失的事故；</w:t>
      </w:r>
    </w:p>
    <w:p>
      <w:pPr>
        <w:pStyle w:val="2"/>
        <w:spacing w:before="33" w:line="294" w:lineRule="auto"/>
        <w:ind w:left="10" w:firstLine="643"/>
      </w:pPr>
      <w:r>
        <w:rPr>
          <w:color w:val="231F20"/>
          <w:spacing w:val="-4"/>
        </w:rPr>
        <w:t>一般事故(Ⅳ级</w:t>
      </w:r>
      <w:r>
        <w:rPr>
          <w:color w:val="231F20"/>
          <w:spacing w:val="-21"/>
        </w:rPr>
        <w:t>）：</w:t>
      </w:r>
      <w:r>
        <w:rPr>
          <w:color w:val="231F20"/>
          <w:spacing w:val="-4"/>
        </w:rPr>
        <w:t>造成</w:t>
      </w:r>
      <w:r>
        <w:rPr>
          <w:color w:val="231F20"/>
          <w:spacing w:val="-45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4"/>
        </w:rPr>
        <w:t>3</w:t>
      </w:r>
      <w:r>
        <w:rPr>
          <w:rFonts w:ascii="Times New Roman" w:hAnsi="Times New Roman" w:eastAsia="Times New Roman" w:cs="Times New Roman"/>
          <w:color w:val="231F20"/>
          <w:spacing w:val="22"/>
        </w:rPr>
        <w:t xml:space="preserve"> </w:t>
      </w:r>
      <w:r>
        <w:rPr>
          <w:color w:val="231F20"/>
          <w:spacing w:val="-4"/>
        </w:rPr>
        <w:t xml:space="preserve">人以下死亡，或者 </w:t>
      </w:r>
      <w:r>
        <w:rPr>
          <w:rFonts w:ascii="Times New Roman" w:hAnsi="Times New Roman" w:eastAsia="Times New Roman" w:cs="Times New Roman"/>
          <w:color w:val="231F20"/>
          <w:spacing w:val="-4"/>
        </w:rPr>
        <w:t>10</w:t>
      </w:r>
      <w:r>
        <w:rPr>
          <w:rFonts w:ascii="Times New Roman" w:hAnsi="Times New Roman" w:eastAsia="Times New Roman" w:cs="Times New Roman"/>
          <w:color w:val="231F20"/>
          <w:spacing w:val="22"/>
        </w:rPr>
        <w:t xml:space="preserve"> </w:t>
      </w:r>
      <w:r>
        <w:rPr>
          <w:color w:val="231F20"/>
          <w:spacing w:val="-4"/>
        </w:rPr>
        <w:t>人以</w:t>
      </w:r>
      <w:r>
        <w:rPr>
          <w:color w:val="231F20"/>
          <w:spacing w:val="-5"/>
        </w:rPr>
        <w:t>下重伤，</w:t>
      </w:r>
      <w:r>
        <w:rPr>
          <w:color w:val="231F20"/>
        </w:rPr>
        <w:t xml:space="preserve"> </w:t>
      </w:r>
      <w:r>
        <w:rPr>
          <w:color w:val="231F20"/>
          <w:spacing w:val="-3"/>
        </w:rPr>
        <w:t xml:space="preserve">或者 </w:t>
      </w:r>
      <w:r>
        <w:rPr>
          <w:rFonts w:ascii="Times New Roman" w:hAnsi="Times New Roman" w:eastAsia="Times New Roman" w:cs="Times New Roman"/>
          <w:color w:val="231F20"/>
          <w:spacing w:val="-3"/>
        </w:rPr>
        <w:t>1000</w:t>
      </w:r>
      <w:r>
        <w:rPr>
          <w:rFonts w:ascii="Times New Roman" w:hAnsi="Times New Roman" w:eastAsia="Times New Roman" w:cs="Times New Roman"/>
          <w:color w:val="231F20"/>
          <w:spacing w:val="33"/>
        </w:rPr>
        <w:t xml:space="preserve"> </w:t>
      </w:r>
      <w:r>
        <w:rPr>
          <w:color w:val="231F20"/>
          <w:spacing w:val="-3"/>
        </w:rPr>
        <w:t>万元以下直接经济损失的事故。</w:t>
      </w:r>
    </w:p>
    <w:p>
      <w:pPr>
        <w:pStyle w:val="2"/>
        <w:spacing w:before="32" w:line="233" w:lineRule="auto"/>
        <w:ind w:left="559"/>
      </w:pPr>
      <w:r>
        <w:rPr>
          <w:rFonts w:ascii="Times New Roman" w:hAnsi="Times New Roman" w:eastAsia="Times New Roman" w:cs="Times New Roman"/>
          <w:color w:val="231F20"/>
          <w:spacing w:val="1"/>
        </w:rPr>
        <w:t>“</w:t>
      </w:r>
      <w:r>
        <w:rPr>
          <w:color w:val="231F20"/>
          <w:spacing w:val="1"/>
        </w:rPr>
        <w:t>以上</w:t>
      </w:r>
      <w:r>
        <w:rPr>
          <w:rFonts w:ascii="Times New Roman" w:hAnsi="Times New Roman" w:eastAsia="Times New Roman" w:cs="Times New Roman"/>
          <w:color w:val="231F20"/>
          <w:spacing w:val="1"/>
        </w:rPr>
        <w:t xml:space="preserve">”  </w:t>
      </w:r>
      <w:r>
        <w:rPr>
          <w:color w:val="231F20"/>
          <w:spacing w:val="1"/>
        </w:rPr>
        <w:t>含本数，</w:t>
      </w:r>
      <w:r>
        <w:rPr>
          <w:rFonts w:ascii="Times New Roman" w:hAnsi="Times New Roman" w:eastAsia="Times New Roman" w:cs="Times New Roman"/>
          <w:color w:val="231F20"/>
          <w:spacing w:val="1"/>
        </w:rPr>
        <w:t>“</w:t>
      </w:r>
      <w:r>
        <w:rPr>
          <w:rFonts w:ascii="Times New Roman" w:hAnsi="Times New Roman" w:eastAsia="Times New Roman" w:cs="Times New Roman"/>
          <w:color w:val="231F20"/>
          <w:spacing w:val="-21"/>
        </w:rPr>
        <w:t xml:space="preserve"> </w:t>
      </w:r>
      <w:r>
        <w:rPr>
          <w:color w:val="231F20"/>
          <w:spacing w:val="1"/>
        </w:rPr>
        <w:t>以下</w:t>
      </w:r>
      <w:r>
        <w:rPr>
          <w:rFonts w:ascii="Times New Roman" w:hAnsi="Times New Roman" w:eastAsia="Times New Roman" w:cs="Times New Roman"/>
          <w:color w:val="231F20"/>
          <w:spacing w:val="1"/>
        </w:rPr>
        <w:t>”</w:t>
      </w:r>
      <w:r>
        <w:rPr>
          <w:rFonts w:ascii="Times New Roman" w:hAnsi="Times New Roman" w:eastAsia="Times New Roman" w:cs="Times New Roman"/>
          <w:color w:val="231F20"/>
          <w:spacing w:val="14"/>
        </w:rPr>
        <w:t xml:space="preserve">  </w:t>
      </w:r>
      <w:r>
        <w:rPr>
          <w:color w:val="231F20"/>
          <w:spacing w:val="1"/>
        </w:rPr>
        <w:t>不含本数。</w:t>
      </w:r>
    </w:p>
    <w:p>
      <w:pPr>
        <w:spacing w:line="233" w:lineRule="auto"/>
        <w:sectPr>
          <w:footerReference r:id="rId10" w:type="default"/>
          <w:pgSz w:w="11906" w:h="16838"/>
          <w:pgMar w:top="1431" w:right="1431" w:bottom="1934" w:left="1542" w:header="0" w:footer="1684" w:gutter="0"/>
        </w:sectPr>
      </w:pP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before="110" w:line="236" w:lineRule="auto"/>
        <w:ind w:left="650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5"/>
          <w:sz w:val="31"/>
          <w:szCs w:val="31"/>
        </w:rPr>
        <w:t>1.5</w:t>
      </w:r>
      <w:r>
        <w:rPr>
          <w:rFonts w:ascii="Times New Roman" w:hAnsi="Times New Roman" w:eastAsia="Times New Roman" w:cs="Times New Roman"/>
          <w:color w:val="231F20"/>
          <w:spacing w:val="13"/>
          <w:sz w:val="31"/>
          <w:szCs w:val="31"/>
        </w:rPr>
        <w:t xml:space="preserve">  </w:t>
      </w:r>
      <w:r>
        <w:rPr>
          <w:rFonts w:ascii="方正楷体_GBK" w:hAnsi="方正楷体_GBK" w:eastAsia="方正楷体_GBK" w:cs="方正楷体_GBK"/>
          <w:color w:val="231F20"/>
          <w:spacing w:val="-5"/>
          <w:sz w:val="31"/>
          <w:szCs w:val="31"/>
        </w:rPr>
        <w:t>工作原则</w:t>
      </w:r>
    </w:p>
    <w:p>
      <w:pPr>
        <w:pStyle w:val="2"/>
        <w:spacing w:before="133" w:line="234" w:lineRule="auto"/>
        <w:ind w:left="650"/>
        <w:outlineLvl w:val="1"/>
      </w:pPr>
      <w:r>
        <w:rPr>
          <w:rFonts w:ascii="Times New Roman" w:hAnsi="Times New Roman" w:eastAsia="Times New Roman" w:cs="Times New Roman"/>
          <w:color w:val="231F20"/>
          <w:spacing w:val="2"/>
        </w:rPr>
        <w:t xml:space="preserve">1.5.1  </w:t>
      </w:r>
      <w:r>
        <w:rPr>
          <w:color w:val="231F20"/>
          <w:spacing w:val="2"/>
        </w:rPr>
        <w:t>统一领导、分级负责的原则</w:t>
      </w:r>
    </w:p>
    <w:p>
      <w:pPr>
        <w:pStyle w:val="2"/>
        <w:spacing w:before="126" w:line="297" w:lineRule="auto"/>
        <w:ind w:left="3" w:right="4" w:firstLine="627"/>
      </w:pPr>
      <w:r>
        <w:rPr>
          <w:color w:val="231F20"/>
          <w:spacing w:val="5"/>
        </w:rPr>
        <w:t>在市政府和市安委会的统一领导和组织协调下，各镇政府及</w:t>
      </w:r>
      <w:r>
        <w:rPr>
          <w:color w:val="231F20"/>
          <w:spacing w:val="3"/>
        </w:rPr>
        <w:t xml:space="preserve"> </w:t>
      </w:r>
      <w:r>
        <w:rPr>
          <w:color w:val="231F20"/>
          <w:spacing w:val="5"/>
        </w:rPr>
        <w:t>镇政府有关部门，按照各自职责和权限，负责生产安全事故的应</w:t>
      </w:r>
      <w:r>
        <w:rPr>
          <w:color w:val="231F20"/>
        </w:rPr>
        <w:t xml:space="preserve"> </w:t>
      </w:r>
      <w:r>
        <w:rPr>
          <w:color w:val="231F20"/>
          <w:spacing w:val="-1"/>
        </w:rPr>
        <w:t>急管理和应急处置工作。</w:t>
      </w:r>
    </w:p>
    <w:p>
      <w:pPr>
        <w:pStyle w:val="2"/>
        <w:spacing w:before="29" w:line="233" w:lineRule="auto"/>
        <w:ind w:left="650"/>
        <w:outlineLvl w:val="1"/>
      </w:pPr>
      <w:r>
        <w:rPr>
          <w:rFonts w:ascii="Times New Roman" w:hAnsi="Times New Roman" w:eastAsia="Times New Roman" w:cs="Times New Roman"/>
          <w:color w:val="231F20"/>
          <w:spacing w:val="2"/>
        </w:rPr>
        <w:t xml:space="preserve">1.5.2  </w:t>
      </w:r>
      <w:r>
        <w:rPr>
          <w:color w:val="231F20"/>
          <w:spacing w:val="2"/>
        </w:rPr>
        <w:t>属地为主、分级响应的原则</w:t>
      </w:r>
    </w:p>
    <w:p>
      <w:pPr>
        <w:pStyle w:val="2"/>
        <w:spacing w:before="131" w:line="290" w:lineRule="auto"/>
        <w:ind w:left="9" w:right="4" w:firstLine="621"/>
      </w:pPr>
      <w:r>
        <w:rPr>
          <w:color w:val="231F20"/>
          <w:spacing w:val="5"/>
        </w:rPr>
        <w:t>在生产安全事故发生后，事发地政府和单位必须作出第一反</w:t>
      </w:r>
      <w:r>
        <w:rPr>
          <w:color w:val="231F20"/>
          <w:spacing w:val="3"/>
        </w:rPr>
        <w:t xml:space="preserve"> </w:t>
      </w:r>
      <w:r>
        <w:rPr>
          <w:color w:val="231F20"/>
          <w:spacing w:val="2"/>
        </w:rPr>
        <w:t>应，果断、迅速地组织人员，采取措施，有效处置。</w:t>
      </w:r>
    </w:p>
    <w:p>
      <w:pPr>
        <w:pStyle w:val="2"/>
        <w:spacing w:before="42" w:line="232" w:lineRule="auto"/>
        <w:ind w:left="650"/>
        <w:outlineLvl w:val="1"/>
      </w:pPr>
      <w:r>
        <w:rPr>
          <w:rFonts w:ascii="Times New Roman" w:hAnsi="Times New Roman" w:eastAsia="Times New Roman" w:cs="Times New Roman"/>
          <w:color w:val="231F20"/>
          <w:spacing w:val="-4"/>
        </w:rPr>
        <w:t>1.5.3</w:t>
      </w:r>
      <w:r>
        <w:rPr>
          <w:rFonts w:ascii="Times New Roman" w:hAnsi="Times New Roman" w:eastAsia="Times New Roman" w:cs="Times New Roman"/>
          <w:color w:val="231F20"/>
          <w:spacing w:val="31"/>
        </w:rPr>
        <w:t xml:space="preserve">  </w:t>
      </w:r>
      <w:r>
        <w:rPr>
          <w:color w:val="231F20"/>
          <w:spacing w:val="-4"/>
        </w:rPr>
        <w:t>防应结合、</w:t>
      </w:r>
      <w:r>
        <w:rPr>
          <w:color w:val="231F20"/>
          <w:spacing w:val="-78"/>
        </w:rPr>
        <w:t xml:space="preserve"> </w:t>
      </w:r>
      <w:r>
        <w:rPr>
          <w:color w:val="231F20"/>
          <w:spacing w:val="-4"/>
        </w:rPr>
        <w:t>团结协作的原则</w:t>
      </w:r>
    </w:p>
    <w:p>
      <w:pPr>
        <w:pStyle w:val="2"/>
        <w:spacing w:before="130" w:line="297" w:lineRule="auto"/>
        <w:ind w:firstLine="628"/>
      </w:pPr>
      <w:r>
        <w:rPr>
          <w:color w:val="231F20"/>
          <w:spacing w:val="5"/>
        </w:rPr>
        <w:t>及时、准确做好矿山突发事件的检测预警工作，减少引发矿</w:t>
      </w:r>
      <w:r>
        <w:rPr>
          <w:color w:val="231F20"/>
          <w:spacing w:val="10"/>
        </w:rPr>
        <w:t xml:space="preserve"> </w:t>
      </w:r>
      <w:r>
        <w:rPr>
          <w:color w:val="231F20"/>
          <w:spacing w:val="5"/>
        </w:rPr>
        <w:t>山突发事件的可能。矿山突发事件发生后，及时对遇险人员进行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5"/>
        </w:rPr>
        <w:t>救助，减少损失。在应急处置工作中团结协作，充分发挥参与救</w:t>
      </w:r>
      <w:r>
        <w:rPr>
          <w:color w:val="231F20"/>
          <w:spacing w:val="9"/>
        </w:rPr>
        <w:t xml:space="preserve"> </w:t>
      </w:r>
      <w:r>
        <w:rPr>
          <w:color w:val="231F20"/>
          <w:spacing w:val="2"/>
        </w:rPr>
        <w:t>援各方力量的优势和整体效能，相互配合，形成合力。</w:t>
      </w:r>
    </w:p>
    <w:p>
      <w:pPr>
        <w:pStyle w:val="2"/>
        <w:spacing w:before="37" w:line="233" w:lineRule="auto"/>
        <w:ind w:left="650"/>
        <w:outlineLvl w:val="1"/>
      </w:pPr>
      <w:r>
        <w:rPr>
          <w:rFonts w:ascii="Times New Roman" w:hAnsi="Times New Roman" w:eastAsia="Times New Roman" w:cs="Times New Roman"/>
          <w:color w:val="231F20"/>
          <w:spacing w:val="2"/>
        </w:rPr>
        <w:t xml:space="preserve">1.5.4  </w:t>
      </w:r>
      <w:r>
        <w:rPr>
          <w:color w:val="231F20"/>
          <w:spacing w:val="2"/>
        </w:rPr>
        <w:t>科学应对，依法处置的原则</w:t>
      </w:r>
    </w:p>
    <w:p>
      <w:pPr>
        <w:pStyle w:val="2"/>
        <w:spacing w:before="130" w:line="296" w:lineRule="auto"/>
        <w:ind w:left="1" w:right="2" w:firstLine="627"/>
      </w:pPr>
      <w:r>
        <w:rPr>
          <w:color w:val="231F20"/>
          <w:spacing w:val="5"/>
        </w:rPr>
        <w:t>做好预案、物资、队伍和资金准备，保证科学高效、依法处</w:t>
      </w:r>
      <w:r>
        <w:rPr>
          <w:color w:val="231F20"/>
          <w:spacing w:val="8"/>
        </w:rPr>
        <w:t xml:space="preserve"> </w:t>
      </w:r>
      <w:r>
        <w:rPr>
          <w:color w:val="231F20"/>
          <w:spacing w:val="5"/>
        </w:rPr>
        <w:t>各类矿山突发事故，最大程度减少人民群众生命和财产损失，保</w:t>
      </w:r>
      <w:r>
        <w:rPr>
          <w:color w:val="231F20"/>
          <w:spacing w:val="3"/>
        </w:rPr>
        <w:t xml:space="preserve"> </w:t>
      </w:r>
      <w:r>
        <w:rPr>
          <w:color w:val="231F20"/>
          <w:spacing w:val="-4"/>
        </w:rPr>
        <w:t>障社会稳定。</w:t>
      </w:r>
    </w:p>
    <w:p>
      <w:pPr>
        <w:spacing w:before="39" w:line="237" w:lineRule="auto"/>
        <w:ind w:left="650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1"/>
          <w:sz w:val="31"/>
          <w:szCs w:val="31"/>
        </w:rPr>
        <w:t xml:space="preserve">1.6  </w:t>
      </w:r>
      <w:r>
        <w:rPr>
          <w:rFonts w:ascii="方正楷体_GBK" w:hAnsi="方正楷体_GBK" w:eastAsia="方正楷体_GBK" w:cs="方正楷体_GBK"/>
          <w:color w:val="231F20"/>
          <w:spacing w:val="-1"/>
          <w:sz w:val="31"/>
          <w:szCs w:val="31"/>
        </w:rPr>
        <w:t>预案体系</w:t>
      </w:r>
    </w:p>
    <w:p>
      <w:pPr>
        <w:pStyle w:val="2"/>
        <w:spacing w:before="134" w:line="298" w:lineRule="auto"/>
        <w:ind w:left="2" w:right="4" w:firstLine="628"/>
      </w:pPr>
      <w:r>
        <w:rPr>
          <w:color w:val="231F20"/>
          <w:spacing w:val="5"/>
        </w:rPr>
        <w:t>全市生产安全事故应急预案体系由综合应急预案、专项应急</w:t>
      </w:r>
      <w:r>
        <w:rPr>
          <w:color w:val="231F20"/>
          <w:spacing w:val="3"/>
        </w:rPr>
        <w:t xml:space="preserve"> </w:t>
      </w:r>
      <w:r>
        <w:rPr>
          <w:color w:val="231F20"/>
          <w:spacing w:val="5"/>
        </w:rPr>
        <w:t>预案和部门应急预案、镇政府应急预案、生产经营单位应急预案</w:t>
      </w:r>
      <w:r>
        <w:rPr>
          <w:color w:val="231F20"/>
          <w:spacing w:val="2"/>
        </w:rPr>
        <w:t xml:space="preserve"> </w:t>
      </w:r>
      <w:r>
        <w:rPr>
          <w:color w:val="231F20"/>
          <w:spacing w:val="-10"/>
        </w:rPr>
        <w:t>组成。</w:t>
      </w:r>
    </w:p>
    <w:p>
      <w:pPr>
        <w:pStyle w:val="2"/>
        <w:spacing w:before="20" w:line="233" w:lineRule="auto"/>
        <w:jc w:val="right"/>
      </w:pPr>
      <w:r>
        <w:rPr>
          <w:color w:val="231F20"/>
          <w:spacing w:val="5"/>
        </w:rPr>
        <w:t>本预案为非煤矿山生产安全事故专项应急预案，上接《句容</w:t>
      </w:r>
    </w:p>
    <w:p>
      <w:pPr>
        <w:spacing w:line="233" w:lineRule="auto"/>
        <w:sectPr>
          <w:footerReference r:id="rId11" w:type="default"/>
          <w:pgSz w:w="11906" w:h="16838"/>
          <w:pgMar w:top="1431" w:right="1528" w:bottom="1934" w:left="1546" w:header="0" w:footer="1684" w:gutter="0"/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pStyle w:val="2"/>
        <w:spacing w:before="114" w:line="234" w:lineRule="auto"/>
        <w:ind w:left="20"/>
      </w:pPr>
      <w:r>
        <w:rPr>
          <w:color w:val="231F20"/>
          <w:spacing w:val="-9"/>
        </w:rPr>
        <w:t>市突发事件总体应急预案》。</w:t>
      </w:r>
    </w:p>
    <w:p>
      <w:pPr>
        <w:spacing w:before="133" w:line="231" w:lineRule="auto"/>
        <w:ind w:left="625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3"/>
          <w:sz w:val="31"/>
          <w:szCs w:val="31"/>
        </w:rPr>
        <w:t xml:space="preserve">2  </w:t>
      </w:r>
      <w:r>
        <w:rPr>
          <w:rFonts w:ascii="方正楷体_GBK" w:hAnsi="方正楷体_GBK" w:eastAsia="方正楷体_GBK" w:cs="方正楷体_GBK"/>
          <w:color w:val="231F20"/>
          <w:spacing w:val="3"/>
          <w:sz w:val="31"/>
          <w:szCs w:val="31"/>
        </w:rPr>
        <w:t>矿山危险源范围及事故类别</w:t>
      </w:r>
    </w:p>
    <w:p>
      <w:pPr>
        <w:pStyle w:val="2"/>
        <w:spacing w:before="143" w:line="237" w:lineRule="auto"/>
        <w:ind w:left="625"/>
        <w:outlineLvl w:val="0"/>
      </w:pPr>
      <w:r>
        <w:rPr>
          <w:rFonts w:ascii="Times New Roman" w:hAnsi="Times New Roman" w:eastAsia="Times New Roman" w:cs="Times New Roman"/>
          <w:color w:val="231F20"/>
          <w:spacing w:val="-3"/>
        </w:rPr>
        <w:t xml:space="preserve">2.1  </w:t>
      </w:r>
      <w:r>
        <w:rPr>
          <w:color w:val="231F20"/>
          <w:spacing w:val="-3"/>
        </w:rPr>
        <w:t>矿</w:t>
      </w:r>
      <w:r>
        <w:rPr>
          <w:color w:val="231F20"/>
          <w:spacing w:val="-71"/>
        </w:rPr>
        <w:t xml:space="preserve"> </w:t>
      </w:r>
      <w:r>
        <w:rPr>
          <w:color w:val="231F20"/>
          <w:spacing w:val="-3"/>
        </w:rPr>
        <w:t>山危险源范</w:t>
      </w:r>
      <w:r>
        <w:rPr>
          <w:color w:val="231F20"/>
          <w:spacing w:val="-82"/>
        </w:rPr>
        <w:t xml:space="preserve"> </w:t>
      </w:r>
      <w:r>
        <w:rPr>
          <w:color w:val="231F20"/>
          <w:spacing w:val="-3"/>
        </w:rPr>
        <w:t>围</w:t>
      </w:r>
    </w:p>
    <w:p>
      <w:pPr>
        <w:pStyle w:val="2"/>
        <w:spacing w:before="123" w:line="296" w:lineRule="auto"/>
        <w:ind w:left="10" w:right="123" w:firstLine="626"/>
        <w:jc w:val="both"/>
      </w:pPr>
      <w:r>
        <w:rPr>
          <w:color w:val="231F20"/>
          <w:spacing w:val="5"/>
        </w:rPr>
        <w:t>根据我市矿山企业现状，非煤矿山危险源范围主要包括露天</w:t>
      </w:r>
      <w:r>
        <w:rPr>
          <w:color w:val="231F20"/>
          <w:spacing w:val="2"/>
        </w:rPr>
        <w:t xml:space="preserve"> </w:t>
      </w:r>
      <w:r>
        <w:rPr>
          <w:color w:val="231F20"/>
          <w:spacing w:val="4"/>
        </w:rPr>
        <w:t>开采、地下开采矿山。目前我市共有</w:t>
      </w:r>
      <w:r>
        <w:rPr>
          <w:color w:val="231F20"/>
          <w:spacing w:val="-16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4"/>
        </w:rPr>
        <w:t>1</w:t>
      </w:r>
      <w:r>
        <w:rPr>
          <w:rFonts w:ascii="Times New Roman" w:hAnsi="Times New Roman" w:eastAsia="Times New Roman" w:cs="Times New Roman"/>
          <w:color w:val="231F20"/>
          <w:spacing w:val="31"/>
        </w:rPr>
        <w:t xml:space="preserve"> </w:t>
      </w:r>
      <w:r>
        <w:rPr>
          <w:color w:val="231F20"/>
          <w:spacing w:val="4"/>
        </w:rPr>
        <w:t>家露天矿山企业、</w:t>
      </w:r>
      <w:r>
        <w:rPr>
          <w:rFonts w:ascii="Times New Roman" w:hAnsi="Times New Roman" w:eastAsia="Times New Roman" w:cs="Times New Roman"/>
          <w:color w:val="231F20"/>
          <w:spacing w:val="4"/>
        </w:rPr>
        <w:t>2</w:t>
      </w:r>
      <w:r>
        <w:rPr>
          <w:rFonts w:ascii="Times New Roman" w:hAnsi="Times New Roman" w:eastAsia="Times New Roman" w:cs="Times New Roman"/>
          <w:color w:val="231F20"/>
          <w:spacing w:val="31"/>
        </w:rPr>
        <w:t xml:space="preserve"> </w:t>
      </w:r>
      <w:r>
        <w:rPr>
          <w:color w:val="231F20"/>
          <w:spacing w:val="4"/>
        </w:rPr>
        <w:t>家地</w:t>
      </w:r>
      <w:r>
        <w:rPr>
          <w:color w:val="231F20"/>
        </w:rPr>
        <w:t xml:space="preserve"> </w:t>
      </w:r>
      <w:r>
        <w:rPr>
          <w:color w:val="231F20"/>
          <w:spacing w:val="-2"/>
        </w:rPr>
        <w:t xml:space="preserve">下矿山企业。具体详见附录 </w:t>
      </w:r>
      <w:r>
        <w:rPr>
          <w:rFonts w:ascii="Times New Roman" w:hAnsi="Times New Roman" w:eastAsia="Times New Roman" w:cs="Times New Roman"/>
          <w:color w:val="231F20"/>
          <w:spacing w:val="-2"/>
        </w:rPr>
        <w:t>1</w:t>
      </w:r>
      <w:r>
        <w:rPr>
          <w:rFonts w:ascii="Times New Roman" w:hAnsi="Times New Roman" w:eastAsia="Times New Roman" w:cs="Times New Roman"/>
          <w:color w:val="231F20"/>
          <w:spacing w:val="-9"/>
        </w:rPr>
        <w:t xml:space="preserve"> </w:t>
      </w:r>
      <w:r>
        <w:rPr>
          <w:color w:val="231F20"/>
          <w:spacing w:val="-2"/>
        </w:rPr>
        <w:t>：句容市非煤矿山基本情况表。</w:t>
      </w:r>
    </w:p>
    <w:p>
      <w:pPr>
        <w:pStyle w:val="2"/>
        <w:spacing w:before="31" w:line="235" w:lineRule="auto"/>
        <w:ind w:left="625"/>
        <w:outlineLvl w:val="0"/>
      </w:pPr>
      <w:r>
        <w:rPr>
          <w:rFonts w:ascii="Times New Roman" w:hAnsi="Times New Roman" w:eastAsia="Times New Roman" w:cs="Times New Roman"/>
          <w:color w:val="231F20"/>
        </w:rPr>
        <w:t xml:space="preserve">2.2  </w:t>
      </w:r>
      <w:r>
        <w:rPr>
          <w:color w:val="231F20"/>
        </w:rPr>
        <w:t>矿</w:t>
      </w:r>
      <w:r>
        <w:rPr>
          <w:color w:val="231F20"/>
          <w:spacing w:val="-74"/>
        </w:rPr>
        <w:t xml:space="preserve"> </w:t>
      </w:r>
      <w:r>
        <w:rPr>
          <w:color w:val="231F20"/>
        </w:rPr>
        <w:t>山生产安全事故类别</w:t>
      </w:r>
    </w:p>
    <w:p>
      <w:pPr>
        <w:pStyle w:val="2"/>
        <w:spacing w:before="125" w:line="234" w:lineRule="auto"/>
        <w:ind w:left="450"/>
      </w:pPr>
      <w:r>
        <w:rPr>
          <w:color w:val="231F20"/>
          <w:spacing w:val="1"/>
        </w:rPr>
        <w:t>（</w:t>
      </w:r>
      <w:r>
        <w:rPr>
          <w:rFonts w:ascii="Times New Roman" w:hAnsi="Times New Roman" w:eastAsia="Times New Roman" w:cs="Times New Roman"/>
          <w:color w:val="231F20"/>
          <w:spacing w:val="1"/>
        </w:rPr>
        <w:t xml:space="preserve">1 </w:t>
      </w:r>
      <w:r>
        <w:rPr>
          <w:color w:val="231F20"/>
          <w:spacing w:val="1"/>
        </w:rPr>
        <w:t>）露天开采矿山企业易发生坍塌、滑坡</w:t>
      </w:r>
      <w:r>
        <w:rPr>
          <w:color w:val="231F20"/>
        </w:rPr>
        <w:t>、爆破等事故。</w:t>
      </w:r>
    </w:p>
    <w:p>
      <w:pPr>
        <w:pStyle w:val="2"/>
        <w:spacing w:before="129" w:line="268" w:lineRule="auto"/>
        <w:ind w:left="48" w:right="158" w:firstLine="401"/>
      </w:pPr>
      <w:r>
        <w:rPr>
          <w:color w:val="231F20"/>
          <w:spacing w:val="5"/>
        </w:rPr>
        <w:t>（</w:t>
      </w:r>
      <w:r>
        <w:rPr>
          <w:rFonts w:ascii="Times New Roman" w:hAnsi="Times New Roman" w:eastAsia="Times New Roman" w:cs="Times New Roman"/>
          <w:color w:val="231F20"/>
          <w:spacing w:val="5"/>
        </w:rPr>
        <w:t>2</w:t>
      </w:r>
      <w:r>
        <w:rPr>
          <w:color w:val="231F20"/>
          <w:spacing w:val="5"/>
        </w:rPr>
        <w:t>）地下开采矿山企业易发生冒顶片帮、透水、爆炸</w:t>
      </w:r>
      <w:r>
        <w:rPr>
          <w:color w:val="231F20"/>
          <w:spacing w:val="4"/>
        </w:rPr>
        <w:t>、炮烟</w:t>
      </w:r>
      <w:r>
        <w:rPr>
          <w:color w:val="231F20"/>
        </w:rPr>
        <w:t xml:space="preserve"> </w:t>
      </w:r>
      <w:r>
        <w:rPr>
          <w:color w:val="231F20"/>
          <w:spacing w:val="-3"/>
        </w:rPr>
        <w:t>中毒、卷扬提升事故等事故。</w:t>
      </w:r>
    </w:p>
    <w:p>
      <w:pPr>
        <w:spacing w:before="134" w:line="233" w:lineRule="auto"/>
        <w:ind w:left="631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 xml:space="preserve">3  </w:t>
      </w:r>
      <w:r>
        <w:rPr>
          <w:rFonts w:ascii="方正楷体_GBK" w:hAnsi="方正楷体_GBK" w:eastAsia="方正楷体_GBK" w:cs="方正楷体_GBK"/>
          <w:color w:val="231F20"/>
          <w:spacing w:val="2"/>
          <w:sz w:val="31"/>
          <w:szCs w:val="31"/>
        </w:rPr>
        <w:t>组织体系及职责</w:t>
      </w:r>
    </w:p>
    <w:p>
      <w:pPr>
        <w:pStyle w:val="2"/>
        <w:spacing w:before="138" w:line="234" w:lineRule="auto"/>
        <w:ind w:left="631"/>
        <w:outlineLvl w:val="0"/>
      </w:pPr>
      <w:r>
        <w:rPr>
          <w:rFonts w:ascii="Times New Roman" w:hAnsi="Times New Roman" w:eastAsia="Times New Roman" w:cs="Times New Roman"/>
          <w:b/>
          <w:bCs/>
          <w:color w:val="231F20"/>
          <w:spacing w:val="-1"/>
        </w:rPr>
        <w:t>3.1</w:t>
      </w:r>
      <w:r>
        <w:rPr>
          <w:rFonts w:ascii="Times New Roman" w:hAnsi="Times New Roman" w:eastAsia="Times New Roman" w:cs="Times New Roman"/>
          <w:b/>
          <w:bCs/>
          <w:color w:val="231F20"/>
          <w:spacing w:val="16"/>
        </w:rPr>
        <w:t xml:space="preserve">  </w:t>
      </w:r>
      <w:r>
        <w:rPr>
          <w:b/>
          <w:bCs/>
          <w:color w:val="231F20"/>
          <w:spacing w:val="-1"/>
        </w:rPr>
        <w:t>组织体系构成</w:t>
      </w:r>
    </w:p>
    <w:p>
      <w:pPr>
        <w:pStyle w:val="2"/>
        <w:spacing w:before="127" w:line="297" w:lineRule="auto"/>
        <w:ind w:left="7" w:firstLine="634"/>
      </w:pPr>
      <w:r>
        <w:rPr>
          <w:color w:val="231F20"/>
          <w:spacing w:val="5"/>
        </w:rPr>
        <w:t>句容市非煤矿山生产安全事故应急组织体系由句容市非煤矿</w:t>
      </w:r>
      <w:r>
        <w:rPr>
          <w:color w:val="231F20"/>
        </w:rPr>
        <w:t xml:space="preserve">  </w:t>
      </w:r>
      <w:r>
        <w:rPr>
          <w:color w:val="231F20"/>
          <w:spacing w:val="-2"/>
        </w:rPr>
        <w:t>山生产安全事故应急指挥部、有关部门和单位、事故现场指挥部、</w:t>
      </w:r>
      <w:r>
        <w:rPr>
          <w:color w:val="231F20"/>
          <w:spacing w:val="16"/>
        </w:rPr>
        <w:t xml:space="preserve"> </w:t>
      </w:r>
      <w:r>
        <w:rPr>
          <w:color w:val="231F20"/>
          <w:spacing w:val="2"/>
        </w:rPr>
        <w:t>矿山事故应急救援办公室以及各应急专业组组成。</w:t>
      </w:r>
    </w:p>
    <w:p>
      <w:pPr>
        <w:pStyle w:val="2"/>
        <w:spacing w:before="27" w:line="294" w:lineRule="auto"/>
        <w:ind w:left="4" w:right="158" w:firstLine="631"/>
      </w:pPr>
      <w:r>
        <w:rPr>
          <w:color w:val="231F20"/>
          <w:spacing w:val="5"/>
        </w:rPr>
        <w:t>具体见附图</w:t>
      </w:r>
      <w:r>
        <w:rPr>
          <w:color w:val="231F20"/>
          <w:spacing w:val="-13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5"/>
        </w:rPr>
        <w:t>1</w:t>
      </w:r>
      <w:r>
        <w:rPr>
          <w:color w:val="231F20"/>
          <w:spacing w:val="5"/>
        </w:rPr>
        <w:t>：句容市非煤矿山生产安全事故应急救援组织</w:t>
      </w:r>
      <w:r>
        <w:rPr>
          <w:color w:val="231F20"/>
        </w:rPr>
        <w:t xml:space="preserve"> </w:t>
      </w:r>
      <w:r>
        <w:rPr>
          <w:color w:val="231F20"/>
          <w:spacing w:val="-7"/>
        </w:rPr>
        <w:t>机构图。</w:t>
      </w:r>
    </w:p>
    <w:p>
      <w:pPr>
        <w:pStyle w:val="2"/>
        <w:spacing w:before="30" w:line="233" w:lineRule="auto"/>
        <w:ind w:left="631"/>
        <w:outlineLvl w:val="0"/>
      </w:pPr>
      <w:r>
        <w:rPr>
          <w:rFonts w:ascii="Times New Roman" w:hAnsi="Times New Roman" w:eastAsia="Times New Roman" w:cs="Times New Roman"/>
          <w:color w:val="231F20"/>
          <w:spacing w:val="1"/>
        </w:rPr>
        <w:t xml:space="preserve">3.2  </w:t>
      </w:r>
      <w:r>
        <w:rPr>
          <w:color w:val="231F20"/>
          <w:spacing w:val="1"/>
        </w:rPr>
        <w:t>句容市非煤矿</w:t>
      </w:r>
      <w:r>
        <w:rPr>
          <w:color w:val="231F20"/>
          <w:spacing w:val="-66"/>
        </w:rPr>
        <w:t xml:space="preserve"> </w:t>
      </w:r>
      <w:r>
        <w:rPr>
          <w:color w:val="231F20"/>
          <w:spacing w:val="1"/>
        </w:rPr>
        <w:t>山生产安全事故应急指挥部</w:t>
      </w:r>
    </w:p>
    <w:p>
      <w:pPr>
        <w:pStyle w:val="2"/>
        <w:spacing w:before="132" w:line="297" w:lineRule="auto"/>
        <w:ind w:left="15" w:right="124" w:firstLine="626"/>
      </w:pPr>
      <w:r>
        <w:rPr>
          <w:color w:val="231F20"/>
          <w:spacing w:val="5"/>
        </w:rPr>
        <w:t>句容市非煤矿山生产安全事故发生后成立应急指挥部</w:t>
      </w:r>
      <w:r>
        <w:rPr>
          <w:color w:val="231F20"/>
          <w:spacing w:val="4"/>
        </w:rPr>
        <w:t>（以下</w:t>
      </w:r>
      <w:r>
        <w:rPr>
          <w:color w:val="231F20"/>
        </w:rPr>
        <w:t xml:space="preserve"> </w:t>
      </w:r>
      <w:r>
        <w:rPr>
          <w:color w:val="231F20"/>
          <w:spacing w:val="10"/>
        </w:rPr>
        <w:t>简称矿山事故应急指挥部</w:t>
      </w:r>
      <w:r>
        <w:rPr>
          <w:color w:val="231F20"/>
          <w:spacing w:val="-63"/>
        </w:rPr>
        <w:t>），</w:t>
      </w:r>
      <w:r>
        <w:rPr>
          <w:color w:val="231F20"/>
          <w:spacing w:val="10"/>
        </w:rPr>
        <w:t>是处置本市行政区域内发生非煤矿</w:t>
      </w:r>
      <w:r>
        <w:rPr>
          <w:color w:val="231F20"/>
          <w:spacing w:val="1"/>
        </w:rPr>
        <w:t xml:space="preserve"> </w:t>
      </w:r>
      <w:r>
        <w:rPr>
          <w:color w:val="231F20"/>
          <w:spacing w:val="5"/>
        </w:rPr>
        <w:t>山生产安全事故的领导机构，负责指挥、协</w:t>
      </w:r>
      <w:r>
        <w:rPr>
          <w:color w:val="231F20"/>
          <w:spacing w:val="4"/>
        </w:rPr>
        <w:t xml:space="preserve">调 </w:t>
      </w:r>
      <w:r>
        <w:rPr>
          <w:rFonts w:ascii="Times New Roman" w:hAnsi="Times New Roman" w:eastAsia="Times New Roman" w:cs="Times New Roman"/>
          <w:color w:val="231F20"/>
        </w:rPr>
        <w:t>IV</w:t>
      </w:r>
      <w:r>
        <w:rPr>
          <w:rFonts w:ascii="Times New Roman" w:hAnsi="Times New Roman" w:eastAsia="Times New Roman" w:cs="Times New Roman"/>
          <w:color w:val="231F20"/>
          <w:spacing w:val="4"/>
        </w:rPr>
        <w:t xml:space="preserve">  </w:t>
      </w:r>
      <w:r>
        <w:rPr>
          <w:color w:val="231F20"/>
          <w:spacing w:val="4"/>
        </w:rPr>
        <w:t>级（一般）矿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 xml:space="preserve">山生产安全事故的应急处理工作；协助 </w:t>
      </w:r>
      <w:r>
        <w:rPr>
          <w:rFonts w:ascii="Times New Roman" w:hAnsi="Times New Roman" w:eastAsia="Times New Roman" w:cs="Times New Roman"/>
          <w:color w:val="231F20"/>
        </w:rPr>
        <w:t>III</w:t>
      </w:r>
      <w:r>
        <w:rPr>
          <w:rFonts w:ascii="Times New Roman" w:hAnsi="Times New Roman" w:eastAsia="Times New Roman" w:cs="Times New Roman"/>
          <w:color w:val="231F20"/>
          <w:spacing w:val="5"/>
        </w:rPr>
        <w:t xml:space="preserve">  </w:t>
      </w:r>
      <w:r>
        <w:rPr>
          <w:color w:val="231F20"/>
          <w:spacing w:val="5"/>
        </w:rPr>
        <w:t>级（较大）以上矿山</w:t>
      </w:r>
    </w:p>
    <w:p>
      <w:pPr>
        <w:spacing w:line="297" w:lineRule="auto"/>
        <w:sectPr>
          <w:footerReference r:id="rId12" w:type="default"/>
          <w:pgSz w:w="11906" w:h="16838"/>
          <w:pgMar w:top="1431" w:right="1406" w:bottom="1934" w:left="1542" w:header="0" w:footer="1684" w:gutter="0"/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pStyle w:val="2"/>
        <w:spacing w:before="113" w:line="235" w:lineRule="auto"/>
        <w:ind w:left="19"/>
      </w:pPr>
      <w:r>
        <w:rPr>
          <w:color w:val="231F20"/>
          <w:spacing w:val="-1"/>
        </w:rPr>
        <w:t>生产安全事故的应急处理工作。</w:t>
      </w:r>
    </w:p>
    <w:p>
      <w:pPr>
        <w:pStyle w:val="2"/>
        <w:spacing w:before="127" w:line="235" w:lineRule="auto"/>
        <w:ind w:left="626"/>
        <w:outlineLvl w:val="1"/>
      </w:pPr>
      <w:r>
        <w:rPr>
          <w:rFonts w:ascii="Times New Roman" w:hAnsi="Times New Roman" w:eastAsia="Times New Roman" w:cs="Times New Roman"/>
          <w:color w:val="231F20"/>
        </w:rPr>
        <w:t xml:space="preserve">3.2.1  </w:t>
      </w:r>
      <w:r>
        <w:rPr>
          <w:color w:val="231F20"/>
        </w:rPr>
        <w:t>矿</w:t>
      </w:r>
      <w:r>
        <w:rPr>
          <w:color w:val="231F20"/>
          <w:spacing w:val="-65"/>
        </w:rPr>
        <w:t xml:space="preserve"> </w:t>
      </w:r>
      <w:r>
        <w:rPr>
          <w:color w:val="231F20"/>
        </w:rPr>
        <w:t>山事故应急指挥部组成</w:t>
      </w:r>
    </w:p>
    <w:p>
      <w:pPr>
        <w:pStyle w:val="2"/>
        <w:spacing w:before="124" w:line="235" w:lineRule="auto"/>
        <w:ind w:left="655"/>
      </w:pPr>
      <w:r>
        <w:rPr>
          <w:color w:val="231F20"/>
          <w:spacing w:val="-1"/>
        </w:rPr>
        <w:t>总指挥：由市政府分管副市长担任。</w:t>
      </w:r>
    </w:p>
    <w:p>
      <w:pPr>
        <w:pStyle w:val="2"/>
        <w:spacing w:before="126" w:line="235" w:lineRule="auto"/>
        <w:ind w:left="653"/>
      </w:pPr>
      <w:r>
        <w:rPr>
          <w:color w:val="231F20"/>
        </w:rPr>
        <w:t>副总指挥：由市政府办分管副主任担任。</w:t>
      </w:r>
    </w:p>
    <w:p>
      <w:pPr>
        <w:pStyle w:val="2"/>
        <w:spacing w:before="129" w:line="296" w:lineRule="auto"/>
        <w:ind w:left="7" w:firstLine="631"/>
      </w:pPr>
      <w:r>
        <w:rPr>
          <w:color w:val="231F20"/>
          <w:spacing w:val="9"/>
        </w:rPr>
        <w:t>成员：市委宣传部、市应急管理局、市自然资源和规划局、</w:t>
      </w:r>
      <w:r>
        <w:rPr>
          <w:color w:val="231F20"/>
          <w:spacing w:val="18"/>
        </w:rPr>
        <w:t xml:space="preserve"> </w:t>
      </w:r>
      <w:r>
        <w:rPr>
          <w:color w:val="231F20"/>
          <w:spacing w:val="5"/>
        </w:rPr>
        <w:t>市公安局、市国资委、市卫健委、市市场监督管理局、市交通运</w:t>
      </w:r>
      <w:r>
        <w:rPr>
          <w:color w:val="231F20"/>
        </w:rPr>
        <w:t xml:space="preserve">  </w:t>
      </w:r>
      <w:r>
        <w:rPr>
          <w:color w:val="231F20"/>
          <w:spacing w:val="2"/>
        </w:rPr>
        <w:t>输局、句容市消防救援大队、句容供电公司等部门负责同志。</w:t>
      </w:r>
    </w:p>
    <w:p>
      <w:pPr>
        <w:pStyle w:val="2"/>
        <w:spacing w:before="30" w:line="235" w:lineRule="auto"/>
        <w:ind w:left="626"/>
        <w:outlineLvl w:val="1"/>
      </w:pPr>
      <w:r>
        <w:rPr>
          <w:rFonts w:ascii="Times New Roman" w:hAnsi="Times New Roman" w:eastAsia="Times New Roman" w:cs="Times New Roman"/>
          <w:color w:val="231F20"/>
        </w:rPr>
        <w:t xml:space="preserve">3.2.2  </w:t>
      </w:r>
      <w:r>
        <w:rPr>
          <w:color w:val="231F20"/>
        </w:rPr>
        <w:t>矿</w:t>
      </w:r>
      <w:r>
        <w:rPr>
          <w:color w:val="231F20"/>
          <w:spacing w:val="-62"/>
        </w:rPr>
        <w:t xml:space="preserve"> </w:t>
      </w:r>
      <w:r>
        <w:rPr>
          <w:color w:val="231F20"/>
        </w:rPr>
        <w:t>山应急指挥部应急职责</w:t>
      </w:r>
    </w:p>
    <w:p>
      <w:pPr>
        <w:pStyle w:val="2"/>
        <w:spacing w:before="126" w:line="232" w:lineRule="auto"/>
        <w:jc w:val="right"/>
      </w:pPr>
      <w:r>
        <w:rPr>
          <w:color w:val="231F20"/>
          <w:spacing w:val="-4"/>
        </w:rPr>
        <w:t>（</w:t>
      </w:r>
      <w:r>
        <w:rPr>
          <w:rFonts w:ascii="Times New Roman" w:hAnsi="Times New Roman" w:eastAsia="Times New Roman" w:cs="Times New Roman"/>
          <w:color w:val="231F20"/>
          <w:spacing w:val="-4"/>
        </w:rPr>
        <w:t>1</w:t>
      </w:r>
      <w:r>
        <w:rPr>
          <w:color w:val="231F20"/>
          <w:spacing w:val="-4"/>
        </w:rPr>
        <w:t>）负责处警工作，做出启动矿山应急救援和</w:t>
      </w:r>
      <w:r>
        <w:rPr>
          <w:color w:val="231F20"/>
          <w:spacing w:val="-5"/>
        </w:rPr>
        <w:t>重大抢救决策；</w:t>
      </w:r>
    </w:p>
    <w:p>
      <w:pPr>
        <w:pStyle w:val="2"/>
        <w:spacing w:before="132" w:line="228" w:lineRule="auto"/>
        <w:ind w:left="445"/>
      </w:pPr>
      <w:r>
        <w:rPr>
          <w:color w:val="231F20"/>
          <w:spacing w:val="3"/>
        </w:rPr>
        <w:t>（</w:t>
      </w:r>
      <w:r>
        <w:rPr>
          <w:rFonts w:ascii="Times New Roman" w:hAnsi="Times New Roman" w:eastAsia="Times New Roman" w:cs="Times New Roman"/>
          <w:color w:val="231F20"/>
          <w:spacing w:val="3"/>
        </w:rPr>
        <w:t>2</w:t>
      </w:r>
      <w:r>
        <w:rPr>
          <w:color w:val="231F20"/>
          <w:spacing w:val="3"/>
        </w:rPr>
        <w:t>）统一指挥调度矿山生产安全事故的救援工作；</w:t>
      </w:r>
    </w:p>
    <w:p>
      <w:pPr>
        <w:pStyle w:val="2"/>
        <w:spacing w:before="139" w:line="228" w:lineRule="auto"/>
        <w:ind w:left="445"/>
      </w:pPr>
      <w:r>
        <w:rPr>
          <w:color w:val="231F20"/>
          <w:spacing w:val="1"/>
        </w:rPr>
        <w:t>（</w:t>
      </w:r>
      <w:r>
        <w:rPr>
          <w:rFonts w:ascii="Times New Roman" w:hAnsi="Times New Roman" w:eastAsia="Times New Roman" w:cs="Times New Roman"/>
          <w:color w:val="231F20"/>
          <w:spacing w:val="1"/>
        </w:rPr>
        <w:t>3</w:t>
      </w:r>
      <w:r>
        <w:rPr>
          <w:color w:val="231F20"/>
          <w:spacing w:val="1"/>
        </w:rPr>
        <w:t>）组织协调各部门救援；</w:t>
      </w:r>
    </w:p>
    <w:p>
      <w:pPr>
        <w:pStyle w:val="2"/>
        <w:spacing w:before="139" w:line="267" w:lineRule="auto"/>
        <w:ind w:left="30" w:right="150" w:firstLine="414"/>
      </w:pPr>
      <w:r>
        <w:rPr>
          <w:color w:val="231F20"/>
          <w:spacing w:val="5"/>
        </w:rPr>
        <w:t>（</w:t>
      </w:r>
      <w:r>
        <w:rPr>
          <w:rFonts w:ascii="Times New Roman" w:hAnsi="Times New Roman" w:eastAsia="Times New Roman" w:cs="Times New Roman"/>
          <w:color w:val="231F20"/>
          <w:spacing w:val="5"/>
        </w:rPr>
        <w:t>4</w:t>
      </w:r>
      <w:r>
        <w:rPr>
          <w:color w:val="231F20"/>
          <w:spacing w:val="5"/>
        </w:rPr>
        <w:t xml:space="preserve">）命令并可委托、授权其他部门、单位实施应急救援需要 </w:t>
      </w:r>
      <w:r>
        <w:rPr>
          <w:color w:val="231F20"/>
          <w:spacing w:val="-10"/>
        </w:rPr>
        <w:t>的所有工作；</w:t>
      </w:r>
    </w:p>
    <w:p>
      <w:pPr>
        <w:pStyle w:val="2"/>
        <w:spacing w:before="132" w:line="235" w:lineRule="auto"/>
        <w:ind w:left="445"/>
      </w:pPr>
      <w:r>
        <w:rPr>
          <w:color w:val="231F20"/>
          <w:spacing w:val="1"/>
        </w:rPr>
        <w:t>（</w:t>
      </w:r>
      <w:r>
        <w:rPr>
          <w:rFonts w:ascii="Times New Roman" w:hAnsi="Times New Roman" w:eastAsia="Times New Roman" w:cs="Times New Roman"/>
          <w:color w:val="231F20"/>
          <w:spacing w:val="1"/>
        </w:rPr>
        <w:t>5</w:t>
      </w:r>
      <w:r>
        <w:rPr>
          <w:color w:val="231F20"/>
          <w:spacing w:val="1"/>
        </w:rPr>
        <w:t>）确定预警级别。</w:t>
      </w:r>
    </w:p>
    <w:p>
      <w:pPr>
        <w:pStyle w:val="2"/>
        <w:spacing w:before="124" w:line="235" w:lineRule="auto"/>
        <w:ind w:left="626"/>
        <w:outlineLvl w:val="1"/>
      </w:pPr>
      <w:r>
        <w:rPr>
          <w:rFonts w:ascii="Times New Roman" w:hAnsi="Times New Roman" w:eastAsia="Times New Roman" w:cs="Times New Roman"/>
          <w:color w:val="231F20"/>
          <w:spacing w:val="1"/>
        </w:rPr>
        <w:t xml:space="preserve">3.2.3  </w:t>
      </w:r>
      <w:r>
        <w:rPr>
          <w:color w:val="231F20"/>
          <w:spacing w:val="1"/>
        </w:rPr>
        <w:t>矿</w:t>
      </w:r>
      <w:r>
        <w:rPr>
          <w:color w:val="231F20"/>
          <w:spacing w:val="-72"/>
        </w:rPr>
        <w:t xml:space="preserve"> </w:t>
      </w:r>
      <w:r>
        <w:rPr>
          <w:color w:val="231F20"/>
          <w:spacing w:val="1"/>
        </w:rPr>
        <w:t>山应急指挥部成员单位职责</w:t>
      </w:r>
    </w:p>
    <w:p>
      <w:pPr>
        <w:pStyle w:val="2"/>
        <w:spacing w:before="128" w:line="235" w:lineRule="auto"/>
        <w:ind w:left="626"/>
      </w:pPr>
      <w:r>
        <w:fldChar w:fldCharType="begin"/>
      </w:r>
      <w:r>
        <w:instrText xml:space="preserve"> HYPERLINK "3.2.3.1"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231F20"/>
          <w:spacing w:val="-1"/>
        </w:rPr>
        <w:t>3.2.3.1</w:t>
      </w:r>
      <w:r>
        <w:rPr>
          <w:rFonts w:ascii="Times New Roman" w:hAnsi="Times New Roman" w:eastAsia="Times New Roman" w:cs="Times New Roman"/>
          <w:color w:val="231F20"/>
          <w:spacing w:val="-1"/>
        </w:rPr>
        <w:fldChar w:fldCharType="end"/>
      </w:r>
      <w:r>
        <w:rPr>
          <w:rFonts w:ascii="Times New Roman" w:hAnsi="Times New Roman" w:eastAsia="Times New Roman" w:cs="Times New Roman"/>
          <w:color w:val="231F20"/>
          <w:spacing w:val="20"/>
        </w:rPr>
        <w:t xml:space="preserve">  </w:t>
      </w:r>
      <w:r>
        <w:rPr>
          <w:color w:val="231F20"/>
          <w:spacing w:val="-1"/>
        </w:rPr>
        <w:t>市委宣传部</w:t>
      </w:r>
    </w:p>
    <w:p>
      <w:pPr>
        <w:pStyle w:val="2"/>
        <w:spacing w:before="126" w:line="235" w:lineRule="auto"/>
        <w:ind w:left="650"/>
      </w:pPr>
      <w:r>
        <w:rPr>
          <w:color w:val="231F20"/>
          <w:spacing w:val="1"/>
        </w:rPr>
        <w:t>负责统筹事故信息发布、新闻报道和舆情引导。</w:t>
      </w:r>
    </w:p>
    <w:p>
      <w:pPr>
        <w:pStyle w:val="2"/>
        <w:spacing w:before="125" w:line="235" w:lineRule="auto"/>
        <w:ind w:left="626"/>
      </w:pPr>
      <w:r>
        <w:fldChar w:fldCharType="begin"/>
      </w:r>
      <w:r>
        <w:instrText xml:space="preserve"> HYPERLINK "3.2.3.2"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231F20"/>
          <w:spacing w:val="-1"/>
        </w:rPr>
        <w:t>3.2.3.2</w:t>
      </w:r>
      <w:r>
        <w:rPr>
          <w:rFonts w:ascii="Times New Roman" w:hAnsi="Times New Roman" w:eastAsia="Times New Roman" w:cs="Times New Roman"/>
          <w:color w:val="231F20"/>
          <w:spacing w:val="-1"/>
        </w:rPr>
        <w:fldChar w:fldCharType="end"/>
      </w:r>
      <w:r>
        <w:rPr>
          <w:rFonts w:ascii="Times New Roman" w:hAnsi="Times New Roman" w:eastAsia="Times New Roman" w:cs="Times New Roman"/>
          <w:color w:val="231F20"/>
          <w:spacing w:val="22"/>
          <w:w w:val="101"/>
        </w:rPr>
        <w:t xml:space="preserve">  </w:t>
      </w:r>
      <w:r>
        <w:rPr>
          <w:color w:val="231F20"/>
          <w:spacing w:val="-1"/>
        </w:rPr>
        <w:t>市应急管理局</w:t>
      </w:r>
    </w:p>
    <w:p>
      <w:pPr>
        <w:pStyle w:val="2"/>
        <w:spacing w:before="130" w:line="294" w:lineRule="auto"/>
        <w:ind w:right="126" w:firstLine="650"/>
      </w:pPr>
      <w:r>
        <w:rPr>
          <w:color w:val="231F20"/>
          <w:spacing w:val="4"/>
        </w:rPr>
        <w:t>负责矿山生产安全事故应急救援办公室工作。协助指挥部实</w:t>
      </w:r>
      <w:r>
        <w:rPr>
          <w:color w:val="231F20"/>
          <w:spacing w:val="9"/>
        </w:rPr>
        <w:t xml:space="preserve"> </w:t>
      </w:r>
      <w:r>
        <w:rPr>
          <w:color w:val="231F20"/>
          <w:spacing w:val="5"/>
        </w:rPr>
        <w:t>施应急预案，对危险救援提供决策咨询。协助指挥部做好综合协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3"/>
        </w:rPr>
        <w:t>调工作，指挥应急分队实施救援，组织或参与事故调查</w:t>
      </w:r>
      <w:r>
        <w:rPr>
          <w:color w:val="231F20"/>
          <w:spacing w:val="2"/>
        </w:rPr>
        <w:t>处理。</w:t>
      </w:r>
    </w:p>
    <w:p>
      <w:pPr>
        <w:pStyle w:val="2"/>
        <w:spacing w:before="42" w:line="231" w:lineRule="auto"/>
        <w:ind w:left="626"/>
      </w:pPr>
      <w:r>
        <w:fldChar w:fldCharType="begin"/>
      </w:r>
      <w:r>
        <w:instrText xml:space="preserve"> HYPERLINK "3.2.3.3"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231F20"/>
          <w:spacing w:val="2"/>
        </w:rPr>
        <w:t>3.2.3.3</w:t>
      </w:r>
      <w:r>
        <w:rPr>
          <w:rFonts w:ascii="Times New Roman" w:hAnsi="Times New Roman" w:eastAsia="Times New Roman" w:cs="Times New Roman"/>
          <w:color w:val="231F20"/>
          <w:spacing w:val="2"/>
        </w:rPr>
        <w:fldChar w:fldCharType="end"/>
      </w:r>
      <w:r>
        <w:rPr>
          <w:rFonts w:ascii="Times New Roman" w:hAnsi="Times New Roman" w:eastAsia="Times New Roman" w:cs="Times New Roman"/>
          <w:color w:val="231F20"/>
          <w:spacing w:val="2"/>
        </w:rPr>
        <w:t xml:space="preserve">  </w:t>
      </w:r>
      <w:r>
        <w:rPr>
          <w:color w:val="231F20"/>
          <w:spacing w:val="2"/>
        </w:rPr>
        <w:t>市自然资源和规划局</w:t>
      </w:r>
    </w:p>
    <w:p>
      <w:pPr>
        <w:spacing w:line="231" w:lineRule="auto"/>
        <w:sectPr>
          <w:footerReference r:id="rId13" w:type="default"/>
          <w:pgSz w:w="11906" w:h="16838"/>
          <w:pgMar w:top="1431" w:right="1406" w:bottom="1934" w:left="1546" w:header="0" w:footer="1684" w:gutter="0"/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pStyle w:val="2"/>
        <w:spacing w:before="114" w:line="296" w:lineRule="auto"/>
        <w:ind w:left="10" w:right="4" w:firstLine="644"/>
        <w:jc w:val="both"/>
      </w:pPr>
      <w:r>
        <w:rPr>
          <w:color w:val="231F20"/>
          <w:spacing w:val="4"/>
        </w:rPr>
        <w:t>负责提供国土资源监管信息，查明生产安全事故中涉及地质</w:t>
      </w:r>
      <w:r>
        <w:rPr>
          <w:color w:val="231F20"/>
          <w:spacing w:val="9"/>
        </w:rPr>
        <w:t xml:space="preserve"> </w:t>
      </w:r>
      <w:r>
        <w:rPr>
          <w:color w:val="231F20"/>
          <w:spacing w:val="5"/>
        </w:rPr>
        <w:t>灾害的原因、影响范围等情况，对可能发生或出现的地质灾</w:t>
      </w:r>
      <w:r>
        <w:rPr>
          <w:color w:val="231F20"/>
          <w:spacing w:val="4"/>
        </w:rPr>
        <w:t>害情</w:t>
      </w:r>
      <w:r>
        <w:rPr>
          <w:color w:val="231F20"/>
        </w:rPr>
        <w:t xml:space="preserve"> </w:t>
      </w:r>
      <w:r>
        <w:rPr>
          <w:color w:val="231F20"/>
          <w:spacing w:val="3"/>
        </w:rPr>
        <w:t>况进行预测并向市非煤矿山生产安全事故应急指</w:t>
      </w:r>
      <w:r>
        <w:rPr>
          <w:color w:val="231F20"/>
          <w:spacing w:val="2"/>
        </w:rPr>
        <w:t>挥部及时报告。</w:t>
      </w:r>
    </w:p>
    <w:p>
      <w:pPr>
        <w:pStyle w:val="2"/>
        <w:spacing w:before="32" w:line="236" w:lineRule="auto"/>
        <w:ind w:left="631"/>
      </w:pPr>
      <w:r>
        <w:fldChar w:fldCharType="begin"/>
      </w:r>
      <w:r>
        <w:instrText xml:space="preserve"> HYPERLINK "3.2.3.4"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231F20"/>
          <w:spacing w:val="-1"/>
        </w:rPr>
        <w:t>3.2.3.4</w:t>
      </w:r>
      <w:r>
        <w:rPr>
          <w:rFonts w:ascii="Times New Roman" w:hAnsi="Times New Roman" w:eastAsia="Times New Roman" w:cs="Times New Roman"/>
          <w:color w:val="231F20"/>
          <w:spacing w:val="-1"/>
        </w:rPr>
        <w:fldChar w:fldCharType="end"/>
      </w:r>
      <w:r>
        <w:rPr>
          <w:rFonts w:ascii="Times New Roman" w:hAnsi="Times New Roman" w:eastAsia="Times New Roman" w:cs="Times New Roman"/>
          <w:color w:val="231F20"/>
          <w:spacing w:val="18"/>
        </w:rPr>
        <w:t xml:space="preserve">  </w:t>
      </w:r>
      <w:r>
        <w:rPr>
          <w:color w:val="231F20"/>
          <w:spacing w:val="-1"/>
        </w:rPr>
        <w:t>市公安局</w:t>
      </w:r>
    </w:p>
    <w:p>
      <w:pPr>
        <w:pStyle w:val="2"/>
        <w:spacing w:before="125" w:line="299" w:lineRule="auto"/>
        <w:ind w:left="9" w:firstLine="646"/>
      </w:pPr>
      <w:r>
        <w:rPr>
          <w:color w:val="231F20"/>
          <w:spacing w:val="4"/>
        </w:rPr>
        <w:t>负责事故现场外围警戒，封锁危险区域，设立隔离区，实行</w:t>
      </w:r>
      <w:r>
        <w:rPr>
          <w:color w:val="231F20"/>
          <w:spacing w:val="12"/>
        </w:rPr>
        <w:t xml:space="preserve"> </w:t>
      </w:r>
      <w:r>
        <w:rPr>
          <w:color w:val="231F20"/>
          <w:spacing w:val="5"/>
        </w:rPr>
        <w:t>交通管制，维持治安秩序，组织疏散人员。参与现场伤员和被困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7"/>
        </w:rPr>
        <w:t>人员搜救工作。</w:t>
      </w:r>
      <w:r>
        <w:rPr>
          <w:rFonts w:ascii="Times New Roman" w:hAnsi="Times New Roman" w:eastAsia="Times New Roman" w:cs="Times New Roman"/>
          <w:color w:val="231F20"/>
          <w:spacing w:val="7"/>
        </w:rPr>
        <w:t xml:space="preserve">110 </w:t>
      </w:r>
      <w:r>
        <w:rPr>
          <w:color w:val="231F20"/>
          <w:spacing w:val="7"/>
        </w:rPr>
        <w:t>接警后及时将事故情况转报当地政府及应急</w:t>
      </w:r>
      <w:r>
        <w:rPr>
          <w:color w:val="231F20"/>
          <w:spacing w:val="10"/>
        </w:rPr>
        <w:t xml:space="preserve"> </w:t>
      </w:r>
      <w:r>
        <w:rPr>
          <w:color w:val="231F20"/>
          <w:spacing w:val="5"/>
        </w:rPr>
        <w:t>救援办公室。核实事故伤亡人员身份，配合做好善后处理等相关</w:t>
      </w:r>
      <w:r>
        <w:rPr>
          <w:color w:val="231F20"/>
        </w:rPr>
        <w:t xml:space="preserve"> </w:t>
      </w:r>
      <w:r>
        <w:rPr>
          <w:color w:val="231F20"/>
          <w:spacing w:val="-11"/>
        </w:rPr>
        <w:t>工作。</w:t>
      </w:r>
    </w:p>
    <w:p>
      <w:pPr>
        <w:pStyle w:val="2"/>
        <w:spacing w:before="24" w:line="235" w:lineRule="auto"/>
        <w:ind w:left="631"/>
      </w:pPr>
      <w:r>
        <w:fldChar w:fldCharType="begin"/>
      </w:r>
      <w:r>
        <w:instrText xml:space="preserve"> HYPERLINK "3.2.3.5"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231F20"/>
          <w:spacing w:val="-1"/>
        </w:rPr>
        <w:t>3.2.3.5</w:t>
      </w:r>
      <w:r>
        <w:rPr>
          <w:rFonts w:ascii="Times New Roman" w:hAnsi="Times New Roman" w:eastAsia="Times New Roman" w:cs="Times New Roman"/>
          <w:color w:val="231F20"/>
          <w:spacing w:val="-1"/>
        </w:rPr>
        <w:fldChar w:fldCharType="end"/>
      </w:r>
      <w:r>
        <w:rPr>
          <w:rFonts w:ascii="Times New Roman" w:hAnsi="Times New Roman" w:eastAsia="Times New Roman" w:cs="Times New Roman"/>
          <w:color w:val="231F20"/>
          <w:spacing w:val="18"/>
        </w:rPr>
        <w:t xml:space="preserve">  </w:t>
      </w:r>
      <w:r>
        <w:rPr>
          <w:color w:val="231F20"/>
          <w:spacing w:val="-1"/>
        </w:rPr>
        <w:t>市国资委</w:t>
      </w:r>
    </w:p>
    <w:p>
      <w:pPr>
        <w:pStyle w:val="2"/>
        <w:spacing w:before="126" w:line="294" w:lineRule="auto"/>
        <w:ind w:left="9" w:right="4" w:firstLine="646"/>
      </w:pPr>
      <w:r>
        <w:rPr>
          <w:color w:val="231F20"/>
          <w:spacing w:val="4"/>
        </w:rPr>
        <w:t>负责所属企业抢险救援设备器材调配。必要时调度所属企业</w:t>
      </w:r>
      <w:r>
        <w:rPr>
          <w:color w:val="231F20"/>
          <w:spacing w:val="9"/>
        </w:rPr>
        <w:t xml:space="preserve"> </w:t>
      </w:r>
      <w:r>
        <w:rPr>
          <w:color w:val="231F20"/>
        </w:rPr>
        <w:t>救援力量、装备参与应急救援。</w:t>
      </w:r>
    </w:p>
    <w:p>
      <w:pPr>
        <w:pStyle w:val="2"/>
        <w:spacing w:before="30" w:line="222" w:lineRule="auto"/>
        <w:ind w:left="631"/>
      </w:pPr>
      <w:r>
        <w:fldChar w:fldCharType="begin"/>
      </w:r>
      <w:r>
        <w:instrText xml:space="preserve"> HYPERLINK "3.2.3.6"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231F20"/>
          <w:spacing w:val="-1"/>
        </w:rPr>
        <w:t>3.2.3.6</w:t>
      </w:r>
      <w:r>
        <w:rPr>
          <w:rFonts w:ascii="Times New Roman" w:hAnsi="Times New Roman" w:eastAsia="Times New Roman" w:cs="Times New Roman"/>
          <w:color w:val="231F20"/>
          <w:spacing w:val="-1"/>
        </w:rPr>
        <w:fldChar w:fldCharType="end"/>
      </w:r>
      <w:r>
        <w:rPr>
          <w:rFonts w:ascii="Times New Roman" w:hAnsi="Times New Roman" w:eastAsia="Times New Roman" w:cs="Times New Roman"/>
          <w:color w:val="231F20"/>
          <w:spacing w:val="18"/>
        </w:rPr>
        <w:t xml:space="preserve">  </w:t>
      </w:r>
      <w:r>
        <w:rPr>
          <w:color w:val="231F20"/>
          <w:spacing w:val="-1"/>
        </w:rPr>
        <w:t>市卫健委</w:t>
      </w:r>
    </w:p>
    <w:p>
      <w:pPr>
        <w:pStyle w:val="2"/>
        <w:spacing w:before="151" w:line="298" w:lineRule="auto"/>
        <w:ind w:left="7" w:right="2" w:firstLine="648"/>
      </w:pPr>
      <w:r>
        <w:rPr>
          <w:color w:val="231F20"/>
          <w:spacing w:val="4"/>
        </w:rPr>
        <w:t>负责在现场附近的安全区域内设立临时医疗救护点，对受伤</w:t>
      </w:r>
      <w:r>
        <w:rPr>
          <w:color w:val="231F20"/>
          <w:spacing w:val="9"/>
        </w:rPr>
        <w:t xml:space="preserve"> </w:t>
      </w:r>
      <w:r>
        <w:rPr>
          <w:color w:val="231F20"/>
          <w:spacing w:val="5"/>
        </w:rPr>
        <w:t>人员进行现场紧急救治并护送伤员至医院，根据伤害的特点制定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5"/>
        </w:rPr>
        <w:t>抢救方案。负责制定现场有害物质卫生防护安全措施。负责在紧</w:t>
      </w:r>
      <w:r>
        <w:rPr>
          <w:color w:val="231F20"/>
          <w:spacing w:val="2"/>
        </w:rPr>
        <w:t xml:space="preserve"> 急情况下向兄弟城市或上级部门寻求医疗支援。</w:t>
      </w:r>
    </w:p>
    <w:p>
      <w:pPr>
        <w:pStyle w:val="2"/>
        <w:spacing w:before="27" w:line="235" w:lineRule="auto"/>
        <w:ind w:left="631"/>
      </w:pPr>
      <w:r>
        <w:fldChar w:fldCharType="begin"/>
      </w:r>
      <w:r>
        <w:instrText xml:space="preserve"> HYPERLINK "3.2.3.7"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231F20"/>
        </w:rPr>
        <w:t>3.2.3.7</w:t>
      </w:r>
      <w:r>
        <w:rPr>
          <w:rFonts w:ascii="Times New Roman" w:hAnsi="Times New Roman" w:eastAsia="Times New Roman" w:cs="Times New Roman"/>
          <w:color w:val="231F20"/>
        </w:rPr>
        <w:fldChar w:fldCharType="end"/>
      </w:r>
      <w:r>
        <w:rPr>
          <w:rFonts w:ascii="Times New Roman" w:hAnsi="Times New Roman" w:eastAsia="Times New Roman" w:cs="Times New Roman"/>
          <w:color w:val="231F20"/>
          <w:spacing w:val="21"/>
        </w:rPr>
        <w:t xml:space="preserve">  </w:t>
      </w:r>
      <w:r>
        <w:rPr>
          <w:color w:val="231F20"/>
        </w:rPr>
        <w:t>市市场监督管理局</w:t>
      </w:r>
    </w:p>
    <w:p>
      <w:pPr>
        <w:pStyle w:val="2"/>
        <w:spacing w:before="130" w:line="297" w:lineRule="auto"/>
        <w:ind w:left="4" w:right="2" w:firstLine="634"/>
      </w:pPr>
      <w:r>
        <w:rPr>
          <w:color w:val="231F20"/>
          <w:spacing w:val="5"/>
        </w:rPr>
        <w:t>参与特种设备事故灾难应急救援，对救援现场所需特种设备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提供技术支持，完成句容市矿山事故应急指挥部交办的其他相关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-12"/>
        </w:rPr>
        <w:t>作。</w:t>
      </w:r>
    </w:p>
    <w:p>
      <w:pPr>
        <w:pStyle w:val="2"/>
        <w:spacing w:before="25" w:line="236" w:lineRule="auto"/>
        <w:ind w:left="631"/>
      </w:pPr>
      <w:r>
        <w:fldChar w:fldCharType="begin"/>
      </w:r>
      <w:r>
        <w:instrText xml:space="preserve"> HYPERLINK "3.2.3.8"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231F20"/>
          <w:spacing w:val="-1"/>
        </w:rPr>
        <w:t>3.2.3.8</w:t>
      </w:r>
      <w:r>
        <w:rPr>
          <w:rFonts w:ascii="Times New Roman" w:hAnsi="Times New Roman" w:eastAsia="Times New Roman" w:cs="Times New Roman"/>
          <w:color w:val="231F20"/>
          <w:spacing w:val="-1"/>
        </w:rPr>
        <w:fldChar w:fldCharType="end"/>
      </w:r>
      <w:r>
        <w:rPr>
          <w:rFonts w:ascii="Times New Roman" w:hAnsi="Times New Roman" w:eastAsia="Times New Roman" w:cs="Times New Roman"/>
          <w:color w:val="231F20"/>
          <w:spacing w:val="22"/>
          <w:w w:val="101"/>
        </w:rPr>
        <w:t xml:space="preserve">  </w:t>
      </w:r>
      <w:r>
        <w:rPr>
          <w:color w:val="231F20"/>
          <w:spacing w:val="-1"/>
        </w:rPr>
        <w:t>市交通运输局</w:t>
      </w:r>
    </w:p>
    <w:p>
      <w:pPr>
        <w:spacing w:line="236" w:lineRule="auto"/>
        <w:sectPr>
          <w:footerReference r:id="rId14" w:type="default"/>
          <w:pgSz w:w="11906" w:h="16838"/>
          <w:pgMar w:top="1431" w:right="1528" w:bottom="1934" w:left="1542" w:header="0" w:footer="1684" w:gutter="0"/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pStyle w:val="2"/>
        <w:spacing w:before="113" w:line="291" w:lineRule="auto"/>
        <w:ind w:left="8" w:right="7" w:firstLine="644"/>
      </w:pPr>
      <w:r>
        <w:rPr>
          <w:color w:val="231F20"/>
          <w:spacing w:val="4"/>
        </w:rPr>
        <w:t xml:space="preserve">负责救援所需相关的特种作业机械及设备的驳载，运输应急  </w:t>
      </w:r>
      <w:r>
        <w:rPr>
          <w:color w:val="231F20"/>
          <w:spacing w:val="-6"/>
        </w:rPr>
        <w:t>所需车辆及有关器材、设施， 做好转运、调集</w:t>
      </w:r>
      <w:r>
        <w:rPr>
          <w:color w:val="231F20"/>
          <w:spacing w:val="-7"/>
        </w:rPr>
        <w:t>和指挥等相关工作。</w:t>
      </w:r>
    </w:p>
    <w:p>
      <w:pPr>
        <w:pStyle w:val="2"/>
        <w:spacing w:before="41" w:line="234" w:lineRule="auto"/>
        <w:ind w:left="629"/>
      </w:pPr>
      <w:r>
        <w:fldChar w:fldCharType="begin"/>
      </w:r>
      <w:r>
        <w:instrText xml:space="preserve"> HYPERLINK "3.2.3.9"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231F20"/>
        </w:rPr>
        <w:t>3.2.3.9</w:t>
      </w:r>
      <w:r>
        <w:rPr>
          <w:rFonts w:ascii="Times New Roman" w:hAnsi="Times New Roman" w:eastAsia="Times New Roman" w:cs="Times New Roman"/>
          <w:color w:val="231F20"/>
        </w:rPr>
        <w:fldChar w:fldCharType="end"/>
      </w:r>
      <w:r>
        <w:rPr>
          <w:rFonts w:ascii="Times New Roman" w:hAnsi="Times New Roman" w:eastAsia="Times New Roman" w:cs="Times New Roman"/>
          <w:color w:val="231F20"/>
          <w:spacing w:val="18"/>
        </w:rPr>
        <w:t xml:space="preserve">  </w:t>
      </w:r>
      <w:r>
        <w:rPr>
          <w:color w:val="231F20"/>
        </w:rPr>
        <w:t>市消防救援大队</w:t>
      </w:r>
    </w:p>
    <w:p>
      <w:pPr>
        <w:pStyle w:val="2"/>
        <w:spacing w:before="129" w:line="294" w:lineRule="auto"/>
        <w:ind w:left="30" w:right="122" w:firstLine="622"/>
      </w:pPr>
      <w:r>
        <w:rPr>
          <w:color w:val="231F20"/>
          <w:spacing w:val="4"/>
        </w:rPr>
        <w:t>负责紧急状态下的现场抢险作业、控制危险源、现场搜救伤</w:t>
      </w:r>
      <w:r>
        <w:rPr>
          <w:color w:val="231F20"/>
          <w:spacing w:val="14"/>
        </w:rPr>
        <w:t xml:space="preserve"> </w:t>
      </w:r>
      <w:r>
        <w:rPr>
          <w:color w:val="231F20"/>
          <w:spacing w:val="-6"/>
        </w:rPr>
        <w:t>员及被困人员。</w:t>
      </w:r>
    </w:p>
    <w:p>
      <w:pPr>
        <w:pStyle w:val="2"/>
        <w:spacing w:before="27" w:line="235" w:lineRule="auto"/>
        <w:ind w:left="629"/>
      </w:pPr>
      <w:r>
        <w:fldChar w:fldCharType="begin"/>
      </w:r>
      <w:r>
        <w:instrText xml:space="preserve"> HYPERLINK "3.2.3.10"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231F20"/>
          <w:spacing w:val="2"/>
        </w:rPr>
        <w:t>3.2.3.10</w:t>
      </w:r>
      <w:r>
        <w:rPr>
          <w:rFonts w:ascii="Times New Roman" w:hAnsi="Times New Roman" w:eastAsia="Times New Roman" w:cs="Times New Roman"/>
          <w:color w:val="231F20"/>
          <w:spacing w:val="2"/>
        </w:rPr>
        <w:fldChar w:fldCharType="end"/>
      </w:r>
      <w:r>
        <w:rPr>
          <w:rFonts w:ascii="Times New Roman" w:hAnsi="Times New Roman" w:eastAsia="Times New Roman" w:cs="Times New Roman"/>
          <w:color w:val="231F20"/>
          <w:spacing w:val="2"/>
        </w:rPr>
        <w:t xml:space="preserve">  </w:t>
      </w:r>
      <w:r>
        <w:rPr>
          <w:color w:val="231F20"/>
          <w:spacing w:val="2"/>
        </w:rPr>
        <w:t>句容供电公司</w:t>
      </w:r>
    </w:p>
    <w:p>
      <w:pPr>
        <w:pStyle w:val="2"/>
        <w:spacing w:before="127" w:line="235" w:lineRule="auto"/>
        <w:ind w:left="653"/>
      </w:pPr>
      <w:r>
        <w:rPr>
          <w:color w:val="231F20"/>
          <w:spacing w:val="1"/>
        </w:rPr>
        <w:t>负责事故现场及相关区域的电力安全保障工作。</w:t>
      </w:r>
    </w:p>
    <w:p>
      <w:pPr>
        <w:pStyle w:val="2"/>
        <w:spacing w:before="126" w:line="233" w:lineRule="auto"/>
        <w:ind w:left="629"/>
      </w:pPr>
      <w:r>
        <w:fldChar w:fldCharType="begin"/>
      </w:r>
      <w:r>
        <w:instrText xml:space="preserve"> HYPERLINK "3.2.3.11"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231F20"/>
          <w:spacing w:val="-1"/>
        </w:rPr>
        <w:t>3.2.3.11</w:t>
      </w:r>
      <w:r>
        <w:rPr>
          <w:rFonts w:ascii="Times New Roman" w:hAnsi="Times New Roman" w:eastAsia="Times New Roman" w:cs="Times New Roman"/>
          <w:color w:val="231F20"/>
          <w:spacing w:val="-1"/>
        </w:rPr>
        <w:fldChar w:fldCharType="end"/>
      </w:r>
      <w:r>
        <w:rPr>
          <w:rFonts w:ascii="Times New Roman" w:hAnsi="Times New Roman" w:eastAsia="Times New Roman" w:cs="Times New Roman"/>
          <w:color w:val="231F20"/>
          <w:spacing w:val="18"/>
        </w:rPr>
        <w:t xml:space="preserve">  </w:t>
      </w:r>
      <w:r>
        <w:rPr>
          <w:color w:val="231F20"/>
          <w:spacing w:val="-1"/>
        </w:rPr>
        <w:t>市生态环境局</w:t>
      </w:r>
    </w:p>
    <w:p>
      <w:pPr>
        <w:pStyle w:val="2"/>
        <w:spacing w:before="131" w:line="296" w:lineRule="auto"/>
        <w:ind w:left="7" w:right="127" w:firstLine="631"/>
      </w:pPr>
      <w:r>
        <w:rPr>
          <w:color w:val="231F20"/>
          <w:spacing w:val="5"/>
        </w:rPr>
        <w:t>开展事故现场及周边可能受影响区域的环境监测，综合</w:t>
      </w:r>
      <w:r>
        <w:rPr>
          <w:color w:val="231F20"/>
          <w:spacing w:val="4"/>
        </w:rPr>
        <w:t>分析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和评价监测数据，预测事故可能造成的环境影响，提出采取控制</w:t>
      </w:r>
      <w:r>
        <w:rPr>
          <w:color w:val="231F20"/>
        </w:rPr>
        <w:t xml:space="preserve"> </w:t>
      </w:r>
      <w:r>
        <w:rPr>
          <w:color w:val="231F20"/>
          <w:spacing w:val="2"/>
        </w:rPr>
        <w:t>污染扩散的措施，及时提供监测数据供指挥部决策。</w:t>
      </w:r>
    </w:p>
    <w:p>
      <w:pPr>
        <w:pStyle w:val="2"/>
        <w:spacing w:before="29" w:line="297" w:lineRule="auto"/>
        <w:ind w:left="2" w:right="125" w:firstLine="632"/>
      </w:pPr>
      <w:r>
        <w:rPr>
          <w:color w:val="231F20"/>
          <w:spacing w:val="5"/>
        </w:rPr>
        <w:t>矿山事故应急指挥部通信方式见句容市非煤矿山生产安全事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5"/>
        </w:rPr>
        <w:t>故应急处置手册和处置流程电子档卡：句容市矿山事故应急指挥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-2"/>
        </w:rPr>
        <w:t>部成员单位联络表。</w:t>
      </w:r>
    </w:p>
    <w:p>
      <w:pPr>
        <w:spacing w:before="35" w:line="231" w:lineRule="auto"/>
        <w:ind w:left="629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3"/>
          <w:sz w:val="31"/>
          <w:szCs w:val="31"/>
        </w:rPr>
        <w:t xml:space="preserve">3.3  </w:t>
      </w:r>
      <w:r>
        <w:rPr>
          <w:rFonts w:ascii="方正楷体_GBK" w:hAnsi="方正楷体_GBK" w:eastAsia="方正楷体_GBK" w:cs="方正楷体_GBK"/>
          <w:color w:val="231F20"/>
          <w:spacing w:val="3"/>
          <w:sz w:val="31"/>
          <w:szCs w:val="31"/>
        </w:rPr>
        <w:t>矿山事故应急救援办公室</w:t>
      </w:r>
    </w:p>
    <w:p>
      <w:pPr>
        <w:pStyle w:val="2"/>
        <w:spacing w:before="148" w:line="298" w:lineRule="auto"/>
        <w:ind w:firstLine="644"/>
      </w:pPr>
      <w:r>
        <w:rPr>
          <w:color w:val="231F20"/>
          <w:spacing w:val="4"/>
        </w:rPr>
        <w:t>为做好矿山事故应急指挥部的日常工作，设矿山事故应急救</w:t>
      </w:r>
      <w:r>
        <w:rPr>
          <w:color w:val="231F20"/>
          <w:spacing w:val="9"/>
        </w:rPr>
        <w:t xml:space="preserve">  </w:t>
      </w:r>
      <w:r>
        <w:rPr>
          <w:color w:val="231F20"/>
          <w:spacing w:val="3"/>
        </w:rPr>
        <w:t>援办公室，办公地点设在市应急管理局，</w:t>
      </w:r>
      <w:r>
        <w:rPr>
          <w:color w:val="231F20"/>
          <w:spacing w:val="-73"/>
        </w:rPr>
        <w:t xml:space="preserve"> </w:t>
      </w:r>
      <w:r>
        <w:rPr>
          <w:color w:val="231F20"/>
          <w:spacing w:val="3"/>
        </w:rPr>
        <w:t>由应急管理局局长</w:t>
      </w:r>
      <w:r>
        <w:rPr>
          <w:color w:val="231F20"/>
          <w:spacing w:val="2"/>
        </w:rPr>
        <w:t>兼任</w:t>
      </w:r>
      <w:r>
        <w:rPr>
          <w:color w:val="231F20"/>
        </w:rPr>
        <w:t xml:space="preserve">  </w:t>
      </w:r>
      <w:r>
        <w:rPr>
          <w:color w:val="231F20"/>
          <w:spacing w:val="10"/>
        </w:rPr>
        <w:t>办公室主任。成员单位有：市委宣传部、市自然资</w:t>
      </w:r>
      <w:r>
        <w:rPr>
          <w:color w:val="231F20"/>
          <w:spacing w:val="9"/>
        </w:rPr>
        <w:t>源和规划局、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市公安局、市国资委、市卫健委、市市场监督管理局、市生态环</w:t>
      </w:r>
      <w:r>
        <w:rPr>
          <w:color w:val="231F20"/>
          <w:spacing w:val="4"/>
        </w:rPr>
        <w:t xml:space="preserve">  </w:t>
      </w:r>
      <w:r>
        <w:rPr>
          <w:color w:val="231F20"/>
          <w:spacing w:val="3"/>
        </w:rPr>
        <w:t>境局、市交通运输局、市消防救援大队、句容供</w:t>
      </w:r>
      <w:r>
        <w:rPr>
          <w:color w:val="231F20"/>
          <w:spacing w:val="2"/>
        </w:rPr>
        <w:t>电公司。</w:t>
      </w:r>
    </w:p>
    <w:p>
      <w:pPr>
        <w:pStyle w:val="2"/>
        <w:spacing w:before="32" w:line="235" w:lineRule="auto"/>
        <w:ind w:left="642"/>
      </w:pPr>
      <w:r>
        <w:rPr>
          <w:color w:val="231F20"/>
          <w:spacing w:val="-10"/>
        </w:rPr>
        <w:t>应急职责：</w:t>
      </w:r>
    </w:p>
    <w:p>
      <w:pPr>
        <w:pStyle w:val="2"/>
        <w:spacing w:before="126" w:line="232" w:lineRule="auto"/>
        <w:ind w:left="447"/>
      </w:pPr>
      <w:r>
        <w:rPr>
          <w:color w:val="231F20"/>
        </w:rPr>
        <w:t>（</w:t>
      </w:r>
      <w:r>
        <w:rPr>
          <w:rFonts w:ascii="Times New Roman" w:hAnsi="Times New Roman" w:eastAsia="Times New Roman" w:cs="Times New Roman"/>
          <w:color w:val="231F20"/>
        </w:rPr>
        <w:t xml:space="preserve">1 </w:t>
      </w:r>
      <w:r>
        <w:rPr>
          <w:color w:val="231F20"/>
        </w:rPr>
        <w:t>）负责市矿山事故应急指挥部日常工作的上传下达；</w:t>
      </w:r>
    </w:p>
    <w:p>
      <w:pPr>
        <w:spacing w:line="232" w:lineRule="auto"/>
        <w:sectPr>
          <w:footerReference r:id="rId15" w:type="default"/>
          <w:pgSz w:w="11906" w:h="16838"/>
          <w:pgMar w:top="1431" w:right="1405" w:bottom="1934" w:left="1544" w:header="0" w:footer="1684" w:gutter="0"/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pStyle w:val="2"/>
        <w:spacing w:before="114" w:line="232" w:lineRule="auto"/>
        <w:ind w:left="450"/>
      </w:pPr>
      <w:r>
        <w:rPr>
          <w:color w:val="231F20"/>
          <w:spacing w:val="2"/>
        </w:rPr>
        <w:t>（</w:t>
      </w:r>
      <w:r>
        <w:rPr>
          <w:rFonts w:ascii="Times New Roman" w:hAnsi="Times New Roman" w:eastAsia="Times New Roman" w:cs="Times New Roman"/>
          <w:color w:val="231F20"/>
          <w:spacing w:val="2"/>
        </w:rPr>
        <w:t>2</w:t>
      </w:r>
      <w:r>
        <w:rPr>
          <w:color w:val="231F20"/>
          <w:spacing w:val="2"/>
        </w:rPr>
        <w:t>）事故接警及预警级别的初步甄别；</w:t>
      </w:r>
    </w:p>
    <w:p>
      <w:pPr>
        <w:pStyle w:val="2"/>
        <w:spacing w:before="131" w:line="267" w:lineRule="auto"/>
        <w:ind w:left="11" w:right="190" w:firstLine="438"/>
      </w:pPr>
      <w:r>
        <w:rPr>
          <w:color w:val="231F20"/>
          <w:spacing w:val="5"/>
        </w:rPr>
        <w:t>（</w:t>
      </w:r>
      <w:r>
        <w:rPr>
          <w:rFonts w:ascii="Times New Roman" w:hAnsi="Times New Roman" w:eastAsia="Times New Roman" w:cs="Times New Roman"/>
          <w:color w:val="231F20"/>
          <w:spacing w:val="5"/>
        </w:rPr>
        <w:t>3</w:t>
      </w:r>
      <w:r>
        <w:rPr>
          <w:color w:val="231F20"/>
          <w:spacing w:val="5"/>
        </w:rPr>
        <w:t>）分别负责调集提供相关事故应急救援队伍、器材，建立</w:t>
      </w:r>
      <w:r>
        <w:rPr>
          <w:color w:val="231F20"/>
          <w:spacing w:val="8"/>
        </w:rPr>
        <w:t xml:space="preserve"> </w:t>
      </w:r>
      <w:r>
        <w:rPr>
          <w:color w:val="231F20"/>
          <w:spacing w:val="1"/>
        </w:rPr>
        <w:t>相应专家库并负责现场救援专家技术组工作；</w:t>
      </w:r>
    </w:p>
    <w:p>
      <w:pPr>
        <w:pStyle w:val="2"/>
        <w:spacing w:before="132" w:line="228" w:lineRule="auto"/>
        <w:ind w:left="450"/>
      </w:pPr>
      <w:r>
        <w:rPr>
          <w:color w:val="231F20"/>
        </w:rPr>
        <w:t>（</w:t>
      </w:r>
      <w:r>
        <w:rPr>
          <w:rFonts w:ascii="Times New Roman" w:hAnsi="Times New Roman" w:eastAsia="Times New Roman" w:cs="Times New Roman"/>
          <w:color w:val="231F20"/>
        </w:rPr>
        <w:t xml:space="preserve">4 </w:t>
      </w:r>
      <w:r>
        <w:rPr>
          <w:color w:val="231F20"/>
        </w:rPr>
        <w:t>）负责各应急救援职能部门间的联系、协调、情况通报；</w:t>
      </w:r>
    </w:p>
    <w:p>
      <w:pPr>
        <w:pStyle w:val="2"/>
        <w:spacing w:before="138" w:line="267" w:lineRule="auto"/>
        <w:ind w:left="50" w:right="197" w:firstLine="400"/>
      </w:pPr>
      <w:r>
        <w:rPr>
          <w:color w:val="231F20"/>
          <w:spacing w:val="5"/>
        </w:rPr>
        <w:t>（</w:t>
      </w:r>
      <w:r>
        <w:rPr>
          <w:rFonts w:ascii="Times New Roman" w:hAnsi="Times New Roman" w:eastAsia="Times New Roman" w:cs="Times New Roman"/>
          <w:color w:val="231F20"/>
          <w:spacing w:val="5"/>
        </w:rPr>
        <w:t>5</w:t>
      </w:r>
      <w:r>
        <w:rPr>
          <w:color w:val="231F20"/>
          <w:spacing w:val="5"/>
        </w:rPr>
        <w:t>）迅速了解、收集和汇总事故信息和应急工作情况，及时</w:t>
      </w:r>
      <w:r>
        <w:rPr>
          <w:color w:val="231F20"/>
          <w:spacing w:val="1"/>
        </w:rPr>
        <w:t xml:space="preserve"> </w:t>
      </w:r>
      <w:r>
        <w:rPr>
          <w:color w:val="231F20"/>
          <w:spacing w:val="-4"/>
        </w:rPr>
        <w:t>向市矿山事故应急指挥部报告；</w:t>
      </w:r>
    </w:p>
    <w:p>
      <w:pPr>
        <w:pStyle w:val="2"/>
        <w:spacing w:before="131" w:line="267" w:lineRule="auto"/>
        <w:ind w:left="13" w:right="166" w:firstLine="436"/>
      </w:pPr>
      <w:r>
        <w:rPr>
          <w:color w:val="231F20"/>
          <w:spacing w:val="1"/>
        </w:rPr>
        <w:t>（</w:t>
      </w:r>
      <w:r>
        <w:rPr>
          <w:rFonts w:ascii="Times New Roman" w:hAnsi="Times New Roman" w:eastAsia="Times New Roman" w:cs="Times New Roman"/>
          <w:color w:val="231F20"/>
          <w:spacing w:val="1"/>
        </w:rPr>
        <w:t>6</w:t>
      </w:r>
      <w:r>
        <w:rPr>
          <w:color w:val="231F20"/>
          <w:spacing w:val="1"/>
        </w:rPr>
        <w:t xml:space="preserve">）负责矿山企业 </w:t>
      </w:r>
      <w:r>
        <w:rPr>
          <w:rFonts w:ascii="Times New Roman" w:hAnsi="Times New Roman" w:eastAsia="Times New Roman" w:cs="Times New Roman"/>
          <w:color w:val="231F20"/>
        </w:rPr>
        <w:t>IV</w:t>
      </w:r>
      <w:r>
        <w:rPr>
          <w:rFonts w:ascii="Times New Roman" w:hAnsi="Times New Roman" w:eastAsia="Times New Roman" w:cs="Times New Roman"/>
          <w:color w:val="231F20"/>
          <w:spacing w:val="27"/>
        </w:rPr>
        <w:t xml:space="preserve"> </w:t>
      </w:r>
      <w:r>
        <w:rPr>
          <w:color w:val="231F20"/>
          <w:spacing w:val="1"/>
        </w:rPr>
        <w:t>级事故的救援及</w:t>
      </w:r>
      <w:r>
        <w:rPr>
          <w:color w:val="231F20"/>
          <w:spacing w:val="-50"/>
        </w:rPr>
        <w:t xml:space="preserve"> </w:t>
      </w:r>
      <w:r>
        <w:rPr>
          <w:rFonts w:ascii="Times New Roman" w:hAnsi="Times New Roman" w:eastAsia="Times New Roman" w:cs="Times New Roman"/>
          <w:color w:val="231F20"/>
        </w:rPr>
        <w:t>III</w:t>
      </w:r>
      <w:r>
        <w:rPr>
          <w:rFonts w:ascii="Times New Roman" w:hAnsi="Times New Roman" w:eastAsia="Times New Roman" w:cs="Times New Roman"/>
          <w:color w:val="231F20"/>
          <w:spacing w:val="27"/>
        </w:rPr>
        <w:t xml:space="preserve"> </w:t>
      </w:r>
      <w:r>
        <w:rPr>
          <w:color w:val="231F20"/>
          <w:spacing w:val="1"/>
        </w:rPr>
        <w:t>级及以上响应级别</w:t>
      </w:r>
      <w:r>
        <w:rPr>
          <w:color w:val="231F20"/>
        </w:rPr>
        <w:t xml:space="preserve"> </w:t>
      </w:r>
      <w:r>
        <w:rPr>
          <w:color w:val="231F20"/>
          <w:spacing w:val="-3"/>
        </w:rPr>
        <w:t>事故的先期处置工作；</w:t>
      </w:r>
    </w:p>
    <w:p>
      <w:pPr>
        <w:pStyle w:val="2"/>
        <w:spacing w:before="131" w:line="267" w:lineRule="auto"/>
        <w:ind w:left="3" w:firstLine="446"/>
      </w:pPr>
      <w:r>
        <w:rPr>
          <w:color w:val="231F20"/>
          <w:spacing w:val="12"/>
        </w:rPr>
        <w:t>（</w:t>
      </w:r>
      <w:r>
        <w:rPr>
          <w:rFonts w:ascii="Times New Roman" w:hAnsi="Times New Roman" w:eastAsia="Times New Roman" w:cs="Times New Roman"/>
          <w:color w:val="231F20"/>
          <w:spacing w:val="12"/>
        </w:rPr>
        <w:t>7</w:t>
      </w:r>
      <w:r>
        <w:rPr>
          <w:color w:val="231F20"/>
          <w:spacing w:val="12"/>
        </w:rPr>
        <w:t>）根据情况，协助非煤矿山企业所在镇（街道、管委会）</w:t>
      </w:r>
      <w:r>
        <w:rPr>
          <w:color w:val="231F20"/>
          <w:spacing w:val="9"/>
        </w:rPr>
        <w:t xml:space="preserve"> </w:t>
      </w:r>
      <w:r>
        <w:rPr>
          <w:color w:val="231F20"/>
          <w:spacing w:val="-2"/>
        </w:rPr>
        <w:t>做好</w:t>
      </w:r>
      <w:r>
        <w:rPr>
          <w:color w:val="231F20"/>
          <w:spacing w:val="-51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2"/>
        </w:rPr>
        <w:t>IV</w:t>
      </w:r>
      <w:r>
        <w:rPr>
          <w:rFonts w:ascii="Times New Roman" w:hAnsi="Times New Roman" w:eastAsia="Times New Roman" w:cs="Times New Roman"/>
          <w:color w:val="231F20"/>
          <w:spacing w:val="25"/>
        </w:rPr>
        <w:t xml:space="preserve"> </w:t>
      </w:r>
      <w:r>
        <w:rPr>
          <w:color w:val="231F20"/>
          <w:spacing w:val="-2"/>
        </w:rPr>
        <w:t>级以下事故的救援工作；</w:t>
      </w:r>
    </w:p>
    <w:p>
      <w:pPr>
        <w:pStyle w:val="2"/>
        <w:spacing w:before="132" w:line="267" w:lineRule="auto"/>
        <w:ind w:left="12" w:right="202" w:firstLine="438"/>
      </w:pPr>
      <w:r>
        <w:rPr>
          <w:color w:val="231F20"/>
          <w:spacing w:val="5"/>
        </w:rPr>
        <w:t>（</w:t>
      </w:r>
      <w:r>
        <w:rPr>
          <w:rFonts w:ascii="Times New Roman" w:hAnsi="Times New Roman" w:eastAsia="Times New Roman" w:cs="Times New Roman"/>
          <w:color w:val="231F20"/>
          <w:spacing w:val="5"/>
        </w:rPr>
        <w:t>8</w:t>
      </w:r>
      <w:r>
        <w:rPr>
          <w:color w:val="231F20"/>
          <w:spacing w:val="5"/>
        </w:rPr>
        <w:t>）制定矿山生产安全事故应急演练的计划，并</w:t>
      </w:r>
      <w:r>
        <w:rPr>
          <w:color w:val="231F20"/>
          <w:spacing w:val="4"/>
        </w:rPr>
        <w:t>组织实施演</w:t>
      </w:r>
      <w:r>
        <w:rPr>
          <w:color w:val="231F20"/>
        </w:rPr>
        <w:t xml:space="preserve"> </w:t>
      </w:r>
      <w:r>
        <w:rPr>
          <w:color w:val="231F20"/>
          <w:spacing w:val="-17"/>
        </w:rPr>
        <w:t>练；</w:t>
      </w:r>
    </w:p>
    <w:p>
      <w:pPr>
        <w:pStyle w:val="2"/>
        <w:spacing w:before="131" w:line="235" w:lineRule="auto"/>
        <w:ind w:left="450"/>
      </w:pPr>
      <w:r>
        <w:rPr>
          <w:color w:val="231F20"/>
          <w:spacing w:val="-5"/>
        </w:rPr>
        <w:t>（</w:t>
      </w:r>
      <w:r>
        <w:rPr>
          <w:rFonts w:ascii="Times New Roman" w:hAnsi="Times New Roman" w:eastAsia="Times New Roman" w:cs="Times New Roman"/>
          <w:color w:val="231F20"/>
          <w:spacing w:val="-5"/>
        </w:rPr>
        <w:t xml:space="preserve">9 </w:t>
      </w:r>
      <w:r>
        <w:rPr>
          <w:color w:val="231F20"/>
          <w:spacing w:val="-5"/>
        </w:rPr>
        <w:t>）组织技术专家（成员名单见附录</w:t>
      </w:r>
      <w:r>
        <w:rPr>
          <w:color w:val="231F20"/>
          <w:spacing w:val="-31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5"/>
        </w:rPr>
        <w:t>2</w:t>
      </w:r>
      <w:r>
        <w:rPr>
          <w:color w:val="231F20"/>
          <w:spacing w:val="-5"/>
        </w:rPr>
        <w:t>）。</w:t>
      </w:r>
    </w:p>
    <w:p>
      <w:pPr>
        <w:spacing w:before="133" w:line="224" w:lineRule="auto"/>
        <w:ind w:left="631"/>
        <w:outlineLvl w:val="0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 xml:space="preserve">3.4  </w:t>
      </w:r>
      <w:r>
        <w:rPr>
          <w:rFonts w:ascii="方正楷体_GBK" w:hAnsi="方正楷体_GBK" w:eastAsia="方正楷体_GBK" w:cs="方正楷体_GBK"/>
          <w:color w:val="231F20"/>
          <w:spacing w:val="2"/>
          <w:sz w:val="31"/>
          <w:szCs w:val="31"/>
        </w:rPr>
        <w:t>事故现场指挥部</w:t>
      </w:r>
    </w:p>
    <w:p>
      <w:pPr>
        <w:pStyle w:val="2"/>
        <w:spacing w:before="156" w:line="294" w:lineRule="auto"/>
        <w:ind w:left="7" w:right="169" w:firstLine="641"/>
      </w:pPr>
      <w:r>
        <w:rPr>
          <w:color w:val="231F20"/>
          <w:spacing w:val="4"/>
        </w:rPr>
        <w:t>非煤矿山生产安全事故应急救援期间设现场指挥部，市政府</w:t>
      </w:r>
      <w:r>
        <w:rPr>
          <w:color w:val="231F20"/>
          <w:spacing w:val="17"/>
        </w:rPr>
        <w:t xml:space="preserve"> </w:t>
      </w:r>
      <w:r>
        <w:rPr>
          <w:color w:val="231F20"/>
          <w:spacing w:val="1"/>
        </w:rPr>
        <w:t>分管矿山应急的副主任担任现场总指挥。</w:t>
      </w:r>
    </w:p>
    <w:p>
      <w:pPr>
        <w:pStyle w:val="2"/>
        <w:spacing w:before="29" w:line="294" w:lineRule="auto"/>
        <w:ind w:left="11" w:right="42" w:firstLine="627"/>
      </w:pPr>
      <w:r>
        <w:rPr>
          <w:color w:val="231F20"/>
          <w:spacing w:val="-2"/>
        </w:rPr>
        <w:t>指挥部下设办公室、警戒疏散组、现场抢险组、医疗救护组、</w:t>
      </w:r>
      <w:r>
        <w:rPr>
          <w:color w:val="231F20"/>
          <w:spacing w:val="1"/>
        </w:rPr>
        <w:t xml:space="preserve"> </w:t>
      </w:r>
      <w:r>
        <w:rPr>
          <w:color w:val="231F20"/>
          <w:spacing w:val="2"/>
        </w:rPr>
        <w:t>专家技术组、后勤供应组、善后处理组、宣传报导组。</w:t>
      </w:r>
    </w:p>
    <w:p>
      <w:pPr>
        <w:pStyle w:val="2"/>
        <w:spacing w:before="30" w:line="235" w:lineRule="auto"/>
        <w:ind w:left="644"/>
      </w:pPr>
      <w:r>
        <w:rPr>
          <w:color w:val="231F20"/>
          <w:spacing w:val="-10"/>
        </w:rPr>
        <w:t>应急职责：</w:t>
      </w:r>
    </w:p>
    <w:p>
      <w:pPr>
        <w:pStyle w:val="2"/>
        <w:spacing w:before="126" w:line="228" w:lineRule="auto"/>
        <w:ind w:left="450"/>
      </w:pPr>
      <w:r>
        <w:rPr>
          <w:color w:val="231F20"/>
          <w:spacing w:val="-1"/>
        </w:rPr>
        <w:t>（</w:t>
      </w:r>
      <w:r>
        <w:rPr>
          <w:rFonts w:ascii="Times New Roman" w:hAnsi="Times New Roman" w:eastAsia="Times New Roman" w:cs="Times New Roman"/>
          <w:color w:val="231F20"/>
          <w:spacing w:val="-1"/>
        </w:rPr>
        <w:t xml:space="preserve">1 </w:t>
      </w:r>
      <w:r>
        <w:rPr>
          <w:color w:val="231F20"/>
          <w:spacing w:val="-1"/>
        </w:rPr>
        <w:t>）负责组织、指挥和协调事故现场的救援工作；</w:t>
      </w:r>
    </w:p>
    <w:p>
      <w:pPr>
        <w:pStyle w:val="2"/>
        <w:spacing w:before="139" w:line="267" w:lineRule="auto"/>
        <w:ind w:left="50" w:right="194" w:firstLine="400"/>
      </w:pPr>
      <w:r>
        <w:rPr>
          <w:color w:val="231F20"/>
          <w:spacing w:val="2"/>
        </w:rPr>
        <w:t>（</w:t>
      </w:r>
      <w:r>
        <w:rPr>
          <w:rFonts w:ascii="Times New Roman" w:hAnsi="Times New Roman" w:eastAsia="Times New Roman" w:cs="Times New Roman"/>
          <w:color w:val="231F20"/>
          <w:spacing w:val="2"/>
        </w:rPr>
        <w:t>2</w:t>
      </w:r>
      <w:r>
        <w:rPr>
          <w:color w:val="231F20"/>
          <w:spacing w:val="2"/>
        </w:rPr>
        <w:t>）迅速确定应急救援的实施方案、隔离及警戒区域，</w:t>
      </w:r>
      <w:r>
        <w:rPr>
          <w:color w:val="231F20"/>
          <w:spacing w:val="-53"/>
        </w:rPr>
        <w:t xml:space="preserve"> </w:t>
      </w:r>
      <w:r>
        <w:rPr>
          <w:color w:val="231F20"/>
          <w:spacing w:val="2"/>
        </w:rPr>
        <w:t>向矿</w:t>
      </w:r>
      <w:r>
        <w:rPr>
          <w:color w:val="231F20"/>
        </w:rPr>
        <w:t xml:space="preserve"> </w:t>
      </w:r>
      <w:r>
        <w:rPr>
          <w:color w:val="231F20"/>
          <w:spacing w:val="1"/>
        </w:rPr>
        <w:t>山事故应急指挥部报告救援情况，传达落实上级有关</w:t>
      </w:r>
      <w:r>
        <w:rPr>
          <w:color w:val="231F20"/>
        </w:rPr>
        <w:t>救援指示；</w:t>
      </w:r>
    </w:p>
    <w:p>
      <w:pPr>
        <w:spacing w:line="267" w:lineRule="auto"/>
        <w:sectPr>
          <w:footerReference r:id="rId16" w:type="default"/>
          <w:pgSz w:w="11906" w:h="16838"/>
          <w:pgMar w:top="1431" w:right="1363" w:bottom="1934" w:left="1542" w:header="0" w:footer="1684" w:gutter="0"/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pStyle w:val="2"/>
        <w:spacing w:before="114" w:line="232" w:lineRule="auto"/>
        <w:ind w:left="446"/>
      </w:pPr>
      <w:r>
        <w:rPr>
          <w:color w:val="231F20"/>
          <w:spacing w:val="1"/>
        </w:rPr>
        <w:t>（</w:t>
      </w:r>
      <w:r>
        <w:rPr>
          <w:rFonts w:ascii="Times New Roman" w:hAnsi="Times New Roman" w:eastAsia="Times New Roman" w:cs="Times New Roman"/>
          <w:color w:val="231F20"/>
          <w:spacing w:val="1"/>
        </w:rPr>
        <w:t>3</w:t>
      </w:r>
      <w:r>
        <w:rPr>
          <w:color w:val="231F20"/>
          <w:spacing w:val="1"/>
        </w:rPr>
        <w:t>）组织、落实救援物资；</w:t>
      </w:r>
    </w:p>
    <w:p>
      <w:pPr>
        <w:pStyle w:val="2"/>
        <w:spacing w:before="132" w:line="235" w:lineRule="auto"/>
        <w:ind w:left="446"/>
      </w:pPr>
      <w:r>
        <w:rPr>
          <w:color w:val="231F20"/>
          <w:spacing w:val="2"/>
        </w:rPr>
        <w:t>（</w:t>
      </w:r>
      <w:r>
        <w:rPr>
          <w:rFonts w:ascii="Times New Roman" w:hAnsi="Times New Roman" w:eastAsia="Times New Roman" w:cs="Times New Roman"/>
          <w:color w:val="231F20"/>
          <w:spacing w:val="2"/>
        </w:rPr>
        <w:t>4</w:t>
      </w:r>
      <w:r>
        <w:rPr>
          <w:color w:val="231F20"/>
          <w:spacing w:val="2"/>
        </w:rPr>
        <w:t>）撰写灾情报告</w:t>
      </w:r>
      <w:r>
        <w:rPr>
          <w:color w:val="231F20"/>
          <w:spacing w:val="-27"/>
        </w:rPr>
        <w:t xml:space="preserve"> </w:t>
      </w:r>
      <w:r>
        <w:rPr>
          <w:color w:val="231F20"/>
          <w:spacing w:val="2"/>
        </w:rPr>
        <w:t>。</w:t>
      </w:r>
    </w:p>
    <w:p>
      <w:pPr>
        <w:pStyle w:val="2"/>
        <w:spacing w:before="124" w:line="295" w:lineRule="auto"/>
        <w:ind w:right="120" w:firstLine="653"/>
      </w:pPr>
      <w:r>
        <w:rPr>
          <w:color w:val="231F20"/>
          <w:spacing w:val="4"/>
        </w:rPr>
        <w:t>涉及重大抢救事项应先报告后处置，情况紧急时也可边处置</w:t>
      </w:r>
      <w:r>
        <w:rPr>
          <w:color w:val="231F20"/>
          <w:spacing w:val="8"/>
        </w:rPr>
        <w:t xml:space="preserve"> </w:t>
      </w:r>
      <w:r>
        <w:rPr>
          <w:color w:val="231F20"/>
          <w:spacing w:val="-7"/>
        </w:rPr>
        <w:t>边报告。</w:t>
      </w:r>
    </w:p>
    <w:p>
      <w:pPr>
        <w:pStyle w:val="2"/>
        <w:spacing w:before="26" w:line="235" w:lineRule="auto"/>
        <w:ind w:left="628"/>
        <w:outlineLvl w:val="1"/>
      </w:pPr>
      <w:r>
        <w:rPr>
          <w:rFonts w:ascii="Times New Roman" w:hAnsi="Times New Roman" w:eastAsia="Times New Roman" w:cs="Times New Roman"/>
          <w:b/>
          <w:bCs/>
          <w:color w:val="231F20"/>
          <w:spacing w:val="3"/>
        </w:rPr>
        <w:t xml:space="preserve">3.4.1  </w:t>
      </w:r>
      <w:r>
        <w:rPr>
          <w:b/>
          <w:bCs/>
          <w:color w:val="231F20"/>
          <w:spacing w:val="3"/>
        </w:rPr>
        <w:t>现场指挥部办公室</w:t>
      </w:r>
    </w:p>
    <w:p>
      <w:pPr>
        <w:pStyle w:val="2"/>
        <w:spacing w:before="125" w:line="294" w:lineRule="auto"/>
        <w:ind w:left="14" w:right="120" w:firstLine="621"/>
      </w:pPr>
      <w:r>
        <w:rPr>
          <w:color w:val="231F20"/>
          <w:spacing w:val="2"/>
        </w:rPr>
        <w:t>现场指挥部办公室为指挥部的办事机构，</w:t>
      </w:r>
      <w:r>
        <w:rPr>
          <w:color w:val="231F20"/>
          <w:spacing w:val="-61"/>
        </w:rPr>
        <w:t xml:space="preserve"> </w:t>
      </w:r>
      <w:r>
        <w:rPr>
          <w:color w:val="231F20"/>
          <w:spacing w:val="2"/>
        </w:rPr>
        <w:t>由市应急管理局分</w:t>
      </w:r>
      <w:r>
        <w:rPr>
          <w:color w:val="231F20"/>
        </w:rPr>
        <w:t xml:space="preserve"> 管副局长兼任指挥部办公室主任。</w:t>
      </w:r>
    </w:p>
    <w:p>
      <w:pPr>
        <w:pStyle w:val="2"/>
        <w:spacing w:before="30" w:line="235" w:lineRule="auto"/>
        <w:ind w:left="628"/>
        <w:outlineLvl w:val="1"/>
      </w:pPr>
      <w:r>
        <w:rPr>
          <w:rFonts w:ascii="Times New Roman" w:hAnsi="Times New Roman" w:eastAsia="Times New Roman" w:cs="Times New Roman"/>
          <w:b/>
          <w:bCs/>
          <w:color w:val="231F20"/>
        </w:rPr>
        <w:t>3.4.2</w:t>
      </w:r>
      <w:r>
        <w:rPr>
          <w:rFonts w:ascii="Times New Roman" w:hAnsi="Times New Roman" w:eastAsia="Times New Roman" w:cs="Times New Roman"/>
          <w:b/>
          <w:bCs/>
          <w:color w:val="231F20"/>
          <w:spacing w:val="26"/>
          <w:w w:val="101"/>
        </w:rPr>
        <w:t xml:space="preserve"> </w:t>
      </w:r>
      <w:r>
        <w:rPr>
          <w:b/>
          <w:bCs/>
          <w:color w:val="231F20"/>
        </w:rPr>
        <w:t>警戒疏散组</w:t>
      </w:r>
    </w:p>
    <w:p>
      <w:pPr>
        <w:pStyle w:val="2"/>
        <w:spacing w:before="124" w:line="297" w:lineRule="auto"/>
        <w:ind w:left="5" w:firstLine="669"/>
        <w:jc w:val="both"/>
      </w:pPr>
      <w:r>
        <w:rPr>
          <w:color w:val="231F20"/>
          <w:spacing w:val="-11"/>
        </w:rPr>
        <w:t>由市公安局牵头，负责布置安全警戒、交通管制，</w:t>
      </w:r>
      <w:r>
        <w:rPr>
          <w:color w:val="231F20"/>
          <w:spacing w:val="60"/>
        </w:rPr>
        <w:t xml:space="preserve"> </w:t>
      </w:r>
      <w:r>
        <w:rPr>
          <w:color w:val="231F20"/>
          <w:spacing w:val="-11"/>
        </w:rPr>
        <w:t>维护秩序；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负责事故影响或可能影响到的周边区域人员的疏散、转移；参与</w:t>
      </w:r>
      <w:r>
        <w:rPr>
          <w:color w:val="231F20"/>
        </w:rPr>
        <w:t xml:space="preserve">  </w:t>
      </w:r>
      <w:r>
        <w:rPr>
          <w:color w:val="231F20"/>
          <w:spacing w:val="-2"/>
        </w:rPr>
        <w:t>现场伤员和被困人员搜救工作。做好现场指挥部交办的临时任务。</w:t>
      </w:r>
    </w:p>
    <w:p>
      <w:pPr>
        <w:pStyle w:val="2"/>
        <w:spacing w:before="28" w:line="237" w:lineRule="auto"/>
        <w:ind w:left="628"/>
        <w:outlineLvl w:val="1"/>
      </w:pPr>
      <w:r>
        <w:rPr>
          <w:rFonts w:ascii="Times New Roman" w:hAnsi="Times New Roman" w:eastAsia="Times New Roman" w:cs="Times New Roman"/>
          <w:b/>
          <w:bCs/>
          <w:color w:val="231F20"/>
        </w:rPr>
        <w:t>3.4.3</w:t>
      </w:r>
      <w:r>
        <w:rPr>
          <w:rFonts w:ascii="Times New Roman" w:hAnsi="Times New Roman" w:eastAsia="Times New Roman" w:cs="Times New Roman"/>
          <w:b/>
          <w:bCs/>
          <w:color w:val="231F20"/>
          <w:spacing w:val="14"/>
        </w:rPr>
        <w:t xml:space="preserve">  </w:t>
      </w:r>
      <w:r>
        <w:rPr>
          <w:b/>
          <w:bCs/>
          <w:color w:val="231F20"/>
        </w:rPr>
        <w:t>现场抢险组</w:t>
      </w:r>
    </w:p>
    <w:p>
      <w:pPr>
        <w:pStyle w:val="2"/>
        <w:spacing w:before="123" w:line="299" w:lineRule="auto"/>
        <w:ind w:left="5" w:right="17" w:firstLine="669"/>
        <w:jc w:val="both"/>
      </w:pPr>
      <w:r>
        <w:rPr>
          <w:color w:val="231F20"/>
          <w:spacing w:val="7"/>
        </w:rPr>
        <w:t>由市应急管理局牵头，负责现场抢险，确定现场抢险方案，</w:t>
      </w:r>
      <w:r>
        <w:rPr>
          <w:color w:val="231F20"/>
          <w:spacing w:val="11"/>
        </w:rPr>
        <w:t xml:space="preserve"> </w:t>
      </w:r>
      <w:r>
        <w:rPr>
          <w:color w:val="231F20"/>
          <w:spacing w:val="5"/>
        </w:rPr>
        <w:t>控制危险源；联络市消防救援大队协助抢险，搜救伤员及被困人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员；联络市生态环境局，做好事故引发环境污染和生态破坏事件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的监测、处置工作；指挥应急小分队参与救援。做好现场指挥部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-3"/>
        </w:rPr>
        <w:t>交办的临时任务。</w:t>
      </w:r>
    </w:p>
    <w:p>
      <w:pPr>
        <w:pStyle w:val="2"/>
        <w:spacing w:before="26" w:line="235" w:lineRule="auto"/>
        <w:ind w:left="628"/>
        <w:outlineLvl w:val="1"/>
      </w:pPr>
      <w:r>
        <w:rPr>
          <w:rFonts w:ascii="Times New Roman" w:hAnsi="Times New Roman" w:eastAsia="Times New Roman" w:cs="Times New Roman"/>
          <w:b/>
          <w:bCs/>
          <w:color w:val="231F20"/>
          <w:spacing w:val="-3"/>
        </w:rPr>
        <w:t>3.4.4</w:t>
      </w:r>
      <w:r>
        <w:rPr>
          <w:rFonts w:ascii="Times New Roman" w:hAnsi="Times New Roman" w:eastAsia="Times New Roman" w:cs="Times New Roman"/>
          <w:b/>
          <w:bCs/>
          <w:color w:val="231F20"/>
          <w:spacing w:val="29"/>
        </w:rPr>
        <w:t xml:space="preserve">  </w:t>
      </w:r>
      <w:r>
        <w:rPr>
          <w:b/>
          <w:bCs/>
          <w:color w:val="231F20"/>
          <w:spacing w:val="-3"/>
        </w:rPr>
        <w:t>医疗救护组</w:t>
      </w:r>
    </w:p>
    <w:p>
      <w:pPr>
        <w:pStyle w:val="2"/>
        <w:spacing w:before="123" w:line="297" w:lineRule="auto"/>
        <w:ind w:left="3" w:right="115" w:firstLine="671"/>
        <w:jc w:val="both"/>
      </w:pPr>
      <w:r>
        <w:rPr>
          <w:color w:val="231F20"/>
          <w:spacing w:val="3"/>
        </w:rPr>
        <w:t>由市卫健委牵头，负责设立临时医疗救护点；对受伤人员进</w:t>
      </w:r>
      <w:r>
        <w:rPr>
          <w:color w:val="231F20"/>
          <w:spacing w:val="17"/>
        </w:rPr>
        <w:t xml:space="preserve"> </w:t>
      </w:r>
      <w:r>
        <w:rPr>
          <w:color w:val="231F20"/>
          <w:spacing w:val="5"/>
        </w:rPr>
        <w:t>行现场救治并送至医院救治；制定并实施抢救方案；提出现场卫</w:t>
      </w:r>
      <w:r>
        <w:rPr>
          <w:color w:val="231F20"/>
          <w:spacing w:val="2"/>
        </w:rPr>
        <w:t xml:space="preserve"> 生防护安全措施建议。做好现场指挥部交办的临时任务。</w:t>
      </w:r>
    </w:p>
    <w:p>
      <w:pPr>
        <w:pStyle w:val="2"/>
        <w:spacing w:before="29" w:line="238" w:lineRule="auto"/>
        <w:ind w:left="628"/>
        <w:outlineLvl w:val="1"/>
      </w:pPr>
      <w:r>
        <w:rPr>
          <w:rFonts w:ascii="Times New Roman" w:hAnsi="Times New Roman" w:eastAsia="Times New Roman" w:cs="Times New Roman"/>
          <w:b/>
          <w:bCs/>
          <w:color w:val="231F20"/>
        </w:rPr>
        <w:t>3.4.5</w:t>
      </w:r>
      <w:r>
        <w:rPr>
          <w:rFonts w:ascii="Times New Roman" w:hAnsi="Times New Roman" w:eastAsia="Times New Roman" w:cs="Times New Roman"/>
          <w:b/>
          <w:bCs/>
          <w:color w:val="231F20"/>
          <w:spacing w:val="14"/>
        </w:rPr>
        <w:t xml:space="preserve">  </w:t>
      </w:r>
      <w:r>
        <w:rPr>
          <w:b/>
          <w:bCs/>
          <w:color w:val="231F20"/>
        </w:rPr>
        <w:t>专家技术组</w:t>
      </w:r>
    </w:p>
    <w:p>
      <w:pPr>
        <w:spacing w:line="238" w:lineRule="auto"/>
        <w:sectPr>
          <w:footerReference r:id="rId17" w:type="default"/>
          <w:pgSz w:w="11906" w:h="16838"/>
          <w:pgMar w:top="1431" w:right="1412" w:bottom="1934" w:left="1545" w:header="0" w:footer="1684" w:gutter="0"/>
        </w:sect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pStyle w:val="2"/>
        <w:spacing w:before="114" w:line="297" w:lineRule="auto"/>
        <w:ind w:left="4" w:firstLine="674"/>
        <w:jc w:val="both"/>
      </w:pPr>
      <w:r>
        <w:rPr>
          <w:color w:val="231F20"/>
          <w:spacing w:val="3"/>
        </w:rPr>
        <w:t>由市自然资源和规划局牵头，负责会同相关部门，组织专家</w:t>
      </w:r>
      <w:r>
        <w:rPr>
          <w:color w:val="231F20"/>
          <w:spacing w:val="17"/>
        </w:rPr>
        <w:t xml:space="preserve"> </w:t>
      </w:r>
      <w:r>
        <w:rPr>
          <w:color w:val="231F20"/>
          <w:spacing w:val="5"/>
        </w:rPr>
        <w:t>提出应急救援方案和安全防范措施；为现场救援决策提供技术建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1"/>
        </w:rPr>
        <w:t>议。做好现场指挥部交办的临时任务。</w:t>
      </w:r>
    </w:p>
    <w:p>
      <w:pPr>
        <w:pStyle w:val="2"/>
        <w:spacing w:before="26" w:line="235" w:lineRule="auto"/>
        <w:ind w:left="631"/>
        <w:outlineLvl w:val="1"/>
      </w:pPr>
      <w:r>
        <w:rPr>
          <w:rFonts w:ascii="Times New Roman" w:hAnsi="Times New Roman" w:eastAsia="Times New Roman" w:cs="Times New Roman"/>
          <w:b/>
          <w:bCs/>
          <w:color w:val="231F20"/>
        </w:rPr>
        <w:t>3.4.6</w:t>
      </w:r>
      <w:r>
        <w:rPr>
          <w:rFonts w:ascii="Times New Roman" w:hAnsi="Times New Roman" w:eastAsia="Times New Roman" w:cs="Times New Roman"/>
          <w:b/>
          <w:bCs/>
          <w:color w:val="231F20"/>
          <w:spacing w:val="14"/>
        </w:rPr>
        <w:t xml:space="preserve">  </w:t>
      </w:r>
      <w:r>
        <w:rPr>
          <w:b/>
          <w:bCs/>
          <w:color w:val="231F20"/>
        </w:rPr>
        <w:t>后勤供应组</w:t>
      </w:r>
    </w:p>
    <w:p>
      <w:pPr>
        <w:pStyle w:val="2"/>
        <w:spacing w:before="129" w:line="296" w:lineRule="auto"/>
        <w:ind w:firstLine="677"/>
        <w:jc w:val="both"/>
      </w:pPr>
      <w:r>
        <w:rPr>
          <w:color w:val="231F20"/>
          <w:spacing w:val="3"/>
        </w:rPr>
        <w:t>由市政府办公室牵头，负责应急组的联系协调、通讯；应急</w:t>
      </w:r>
      <w:r>
        <w:rPr>
          <w:color w:val="231F20"/>
          <w:spacing w:val="14"/>
        </w:rPr>
        <w:t xml:space="preserve"> </w:t>
      </w:r>
      <w:r>
        <w:rPr>
          <w:color w:val="231F20"/>
          <w:spacing w:val="5"/>
        </w:rPr>
        <w:t>救援器材、设施及救援所需生活物资的保障和调度；协助指挥部</w:t>
      </w:r>
      <w:r>
        <w:rPr>
          <w:color w:val="231F20"/>
          <w:spacing w:val="8"/>
        </w:rPr>
        <w:t xml:space="preserve"> </w:t>
      </w:r>
      <w:r>
        <w:rPr>
          <w:color w:val="231F20"/>
          <w:spacing w:val="5"/>
        </w:rPr>
        <w:t>传递事故及救援信息；组织查清事故原因，确定事故责任，撰写</w:t>
      </w:r>
      <w:r>
        <w:rPr>
          <w:color w:val="231F20"/>
          <w:spacing w:val="13"/>
        </w:rPr>
        <w:t xml:space="preserve"> </w:t>
      </w:r>
      <w:r>
        <w:rPr>
          <w:color w:val="231F20"/>
          <w:spacing w:val="2"/>
        </w:rPr>
        <w:t>事故调查报告。做好现场指挥部交办的临时任务。</w:t>
      </w:r>
    </w:p>
    <w:p>
      <w:pPr>
        <w:pStyle w:val="2"/>
        <w:spacing w:before="40" w:line="235" w:lineRule="auto"/>
        <w:ind w:left="631"/>
        <w:outlineLvl w:val="1"/>
      </w:pPr>
      <w:r>
        <w:rPr>
          <w:rFonts w:ascii="Times New Roman" w:hAnsi="Times New Roman" w:eastAsia="Times New Roman" w:cs="Times New Roman"/>
          <w:b/>
          <w:bCs/>
          <w:color w:val="231F20"/>
          <w:spacing w:val="2"/>
        </w:rPr>
        <w:t xml:space="preserve">3.4.7  </w:t>
      </w:r>
      <w:r>
        <w:rPr>
          <w:b/>
          <w:bCs/>
          <w:color w:val="231F20"/>
          <w:spacing w:val="2"/>
        </w:rPr>
        <w:t>善后处理组</w:t>
      </w:r>
    </w:p>
    <w:p>
      <w:pPr>
        <w:pStyle w:val="2"/>
        <w:spacing w:before="128" w:line="297" w:lineRule="auto"/>
        <w:ind w:left="14" w:right="4" w:firstLine="664"/>
        <w:jc w:val="both"/>
      </w:pPr>
      <w:r>
        <w:rPr>
          <w:color w:val="231F20"/>
          <w:spacing w:val="3"/>
        </w:rPr>
        <w:t>由事故发生地政府牵头，负责事故人员伤亡及财产损失的善</w:t>
      </w:r>
      <w:r>
        <w:rPr>
          <w:color w:val="231F20"/>
          <w:spacing w:val="12"/>
        </w:rPr>
        <w:t xml:space="preserve"> </w:t>
      </w:r>
      <w:r>
        <w:rPr>
          <w:color w:val="231F20"/>
          <w:spacing w:val="5"/>
        </w:rPr>
        <w:t>后处理；配合做好救援物资的保障工作。做好现场</w:t>
      </w:r>
      <w:r>
        <w:rPr>
          <w:color w:val="231F20"/>
          <w:spacing w:val="4"/>
        </w:rPr>
        <w:t>指挥部交办的</w:t>
      </w:r>
      <w:r>
        <w:rPr>
          <w:color w:val="231F20"/>
        </w:rPr>
        <w:t xml:space="preserve"> </w:t>
      </w:r>
      <w:r>
        <w:rPr>
          <w:color w:val="231F20"/>
          <w:spacing w:val="-7"/>
        </w:rPr>
        <w:t>临时任务。</w:t>
      </w:r>
    </w:p>
    <w:p>
      <w:pPr>
        <w:pStyle w:val="2"/>
        <w:spacing w:before="25" w:line="235" w:lineRule="auto"/>
        <w:ind w:left="631"/>
        <w:outlineLvl w:val="1"/>
      </w:pPr>
      <w:r>
        <w:rPr>
          <w:rFonts w:ascii="Times New Roman" w:hAnsi="Times New Roman" w:eastAsia="Times New Roman" w:cs="Times New Roman"/>
          <w:b/>
          <w:bCs/>
          <w:color w:val="231F20"/>
          <w:spacing w:val="-1"/>
        </w:rPr>
        <w:t>3.4.8</w:t>
      </w:r>
      <w:r>
        <w:rPr>
          <w:rFonts w:ascii="Times New Roman" w:hAnsi="Times New Roman" w:eastAsia="Times New Roman" w:cs="Times New Roman"/>
          <w:b/>
          <w:bCs/>
          <w:color w:val="231F20"/>
          <w:spacing w:val="19"/>
        </w:rPr>
        <w:t xml:space="preserve">  </w:t>
      </w:r>
      <w:r>
        <w:rPr>
          <w:b/>
          <w:bCs/>
          <w:color w:val="231F20"/>
          <w:spacing w:val="-1"/>
        </w:rPr>
        <w:t>宣传报道组</w:t>
      </w:r>
    </w:p>
    <w:p>
      <w:pPr>
        <w:pStyle w:val="2"/>
        <w:spacing w:before="127" w:line="294" w:lineRule="auto"/>
        <w:ind w:left="10" w:right="4" w:firstLine="668"/>
      </w:pPr>
      <w:r>
        <w:rPr>
          <w:color w:val="231F20"/>
          <w:spacing w:val="3"/>
        </w:rPr>
        <w:t>由市委宣传部牵头，负责统筹事故信息的发布和新闻媒体的</w:t>
      </w:r>
      <w:r>
        <w:rPr>
          <w:color w:val="231F20"/>
          <w:spacing w:val="12"/>
        </w:rPr>
        <w:t xml:space="preserve"> </w:t>
      </w:r>
      <w:r>
        <w:rPr>
          <w:color w:val="231F20"/>
          <w:spacing w:val="1"/>
        </w:rPr>
        <w:t>报道。做好现场指挥部交办的临时任务。</w:t>
      </w:r>
    </w:p>
    <w:p>
      <w:pPr>
        <w:pStyle w:val="2"/>
        <w:spacing w:before="27" w:line="235" w:lineRule="auto"/>
        <w:ind w:left="631"/>
        <w:outlineLvl w:val="1"/>
      </w:pPr>
      <w:r>
        <w:rPr>
          <w:rFonts w:ascii="Times New Roman" w:hAnsi="Times New Roman" w:eastAsia="Times New Roman" w:cs="Times New Roman"/>
          <w:color w:val="231F20"/>
          <w:spacing w:val="-1"/>
        </w:rPr>
        <w:t xml:space="preserve">3.4.9  </w:t>
      </w:r>
      <w:r>
        <w:rPr>
          <w:color w:val="231F20"/>
          <w:spacing w:val="-1"/>
        </w:rPr>
        <w:t>矿</w:t>
      </w:r>
      <w:r>
        <w:rPr>
          <w:color w:val="231F20"/>
          <w:spacing w:val="-73"/>
        </w:rPr>
        <w:t xml:space="preserve"> </w:t>
      </w:r>
      <w:r>
        <w:rPr>
          <w:color w:val="231F20"/>
          <w:spacing w:val="-1"/>
        </w:rPr>
        <w:t>山生产经营单位</w:t>
      </w:r>
    </w:p>
    <w:p>
      <w:pPr>
        <w:pStyle w:val="2"/>
        <w:spacing w:before="127" w:line="299" w:lineRule="auto"/>
        <w:ind w:left="7" w:firstLine="628"/>
      </w:pPr>
      <w:r>
        <w:rPr>
          <w:color w:val="231F20"/>
          <w:spacing w:val="5"/>
        </w:rPr>
        <w:t>在发生事故时，必须立即按照预案要求组织自救，待救援力</w:t>
      </w:r>
      <w:r>
        <w:rPr>
          <w:color w:val="231F20"/>
          <w:spacing w:val="8"/>
        </w:rPr>
        <w:t xml:space="preserve"> </w:t>
      </w:r>
      <w:r>
        <w:rPr>
          <w:color w:val="231F20"/>
          <w:spacing w:val="5"/>
        </w:rPr>
        <w:t>量到达后，全力配合政府救援部门进行救援。各单位应加强应急</w:t>
      </w:r>
      <w:r>
        <w:rPr>
          <w:color w:val="231F20"/>
          <w:spacing w:val="2"/>
        </w:rPr>
        <w:t xml:space="preserve"> </w:t>
      </w:r>
      <w:r>
        <w:rPr>
          <w:color w:val="231F20"/>
          <w:spacing w:val="5"/>
        </w:rPr>
        <w:t>预备力量建设，履行社会应急救援义务。已被列为全市应急预备</w:t>
      </w:r>
      <w:r>
        <w:rPr>
          <w:color w:val="231F20"/>
          <w:spacing w:val="2"/>
        </w:rPr>
        <w:t xml:space="preserve"> </w:t>
      </w:r>
      <w:r>
        <w:rPr>
          <w:color w:val="231F20"/>
          <w:spacing w:val="5"/>
        </w:rPr>
        <w:t>力量的单位，应做好日常装备的维护保养，人员值班在岗，确保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-3"/>
        </w:rPr>
        <w:t>随时能够出动。</w:t>
      </w:r>
    </w:p>
    <w:p>
      <w:pPr>
        <w:pStyle w:val="2"/>
        <w:spacing w:before="26" w:line="235" w:lineRule="auto"/>
        <w:ind w:left="631"/>
        <w:outlineLvl w:val="1"/>
      </w:pPr>
      <w:r>
        <w:rPr>
          <w:rFonts w:ascii="Times New Roman" w:hAnsi="Times New Roman" w:eastAsia="Times New Roman" w:cs="Times New Roman"/>
          <w:b/>
          <w:bCs/>
          <w:color w:val="231F20"/>
          <w:spacing w:val="2"/>
        </w:rPr>
        <w:t>3.4.10</w:t>
      </w:r>
      <w:r>
        <w:rPr>
          <w:rFonts w:ascii="Times New Roman" w:hAnsi="Times New Roman" w:eastAsia="Times New Roman" w:cs="Times New Roman"/>
          <w:b/>
          <w:bCs/>
          <w:color w:val="231F20"/>
          <w:spacing w:val="14"/>
        </w:rPr>
        <w:t xml:space="preserve">  </w:t>
      </w:r>
      <w:r>
        <w:rPr>
          <w:b/>
          <w:bCs/>
          <w:color w:val="231F20"/>
          <w:spacing w:val="2"/>
        </w:rPr>
        <w:t>应急分队</w:t>
      </w:r>
    </w:p>
    <w:p>
      <w:pPr>
        <w:spacing w:line="235" w:lineRule="auto"/>
        <w:sectPr>
          <w:footerReference r:id="rId18" w:type="default"/>
          <w:pgSz w:w="11906" w:h="16838"/>
          <w:pgMar w:top="1431" w:right="1528" w:bottom="1934" w:left="1542" w:header="0" w:footer="1684" w:gutter="0"/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pStyle w:val="2"/>
        <w:spacing w:before="113" w:line="298" w:lineRule="auto"/>
        <w:ind w:left="2" w:right="97" w:firstLine="671"/>
        <w:jc w:val="both"/>
      </w:pPr>
      <w:r>
        <w:rPr>
          <w:color w:val="231F20"/>
          <w:spacing w:val="3"/>
        </w:rPr>
        <w:t>由现场指挥部根据事故现场情况，视情调动各应急分队。应</w:t>
      </w:r>
      <w:r>
        <w:rPr>
          <w:color w:val="231F20"/>
          <w:spacing w:val="17"/>
        </w:rPr>
        <w:t xml:space="preserve"> </w:t>
      </w:r>
      <w:r>
        <w:rPr>
          <w:color w:val="231F20"/>
          <w:spacing w:val="5"/>
        </w:rPr>
        <w:t>急分队接到命令后，立即调动所属救援队员和相关应急装备赶赴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5"/>
        </w:rPr>
        <w:t>现场，在现场指挥组的指挥下，配合展开应急救援工作。各应急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3"/>
        </w:rPr>
        <w:t>分队负责做好应急行动的日常训练和装备的日常维护保养</w:t>
      </w:r>
      <w:r>
        <w:rPr>
          <w:color w:val="231F20"/>
          <w:spacing w:val="2"/>
        </w:rPr>
        <w:t>工作。</w:t>
      </w:r>
    </w:p>
    <w:p>
      <w:pPr>
        <w:spacing w:before="25" w:line="235" w:lineRule="auto"/>
        <w:ind w:left="618"/>
        <w:rPr>
          <w:rFonts w:ascii="方正黑体_GBK" w:hAnsi="方正黑体_GBK" w:eastAsia="方正黑体_GBK" w:cs="方正黑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3"/>
          <w:sz w:val="31"/>
          <w:szCs w:val="31"/>
        </w:rPr>
        <w:t xml:space="preserve">4  </w:t>
      </w:r>
      <w:r>
        <w:rPr>
          <w:rFonts w:ascii="方正黑体_GBK" w:hAnsi="方正黑体_GBK" w:eastAsia="方正黑体_GBK" w:cs="方正黑体_GBK"/>
          <w:color w:val="231F20"/>
          <w:spacing w:val="3"/>
          <w:sz w:val="31"/>
          <w:szCs w:val="31"/>
        </w:rPr>
        <w:t>预警与信息报告</w:t>
      </w:r>
    </w:p>
    <w:p>
      <w:pPr>
        <w:spacing w:before="136" w:line="235" w:lineRule="auto"/>
        <w:ind w:left="618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 xml:space="preserve">4.1  </w:t>
      </w:r>
      <w:r>
        <w:rPr>
          <w:rFonts w:ascii="方正楷体_GBK" w:hAnsi="方正楷体_GBK" w:eastAsia="方正楷体_GBK" w:cs="方正楷体_GBK"/>
          <w:color w:val="231F20"/>
          <w:spacing w:val="2"/>
          <w:sz w:val="31"/>
          <w:szCs w:val="31"/>
        </w:rPr>
        <w:t>预警行动</w:t>
      </w:r>
    </w:p>
    <w:p>
      <w:pPr>
        <w:pStyle w:val="2"/>
        <w:spacing w:before="140" w:line="288" w:lineRule="auto"/>
        <w:ind w:firstLine="445"/>
      </w:pPr>
      <w:r>
        <w:rPr>
          <w:color w:val="231F20"/>
          <w:spacing w:val="6"/>
        </w:rPr>
        <w:t>（</w:t>
      </w:r>
      <w:r>
        <w:rPr>
          <w:rFonts w:ascii="Times New Roman" w:hAnsi="Times New Roman" w:eastAsia="Times New Roman" w:cs="Times New Roman"/>
          <w:color w:val="231F20"/>
          <w:spacing w:val="6"/>
        </w:rPr>
        <w:t>1</w:t>
      </w:r>
      <w:r>
        <w:rPr>
          <w:color w:val="231F20"/>
          <w:spacing w:val="6"/>
        </w:rPr>
        <w:t xml:space="preserve">）市矿山事故应急救援办公室应根据规定及授权，对可能 </w:t>
      </w:r>
      <w:r>
        <w:rPr>
          <w:color w:val="231F20"/>
          <w:spacing w:val="-2"/>
        </w:rPr>
        <w:t>引发一般及以上事故的险情，及时分析研判，发布预</w:t>
      </w:r>
      <w:r>
        <w:rPr>
          <w:color w:val="231F20"/>
          <w:spacing w:val="-3"/>
        </w:rPr>
        <w:t>警防范信息，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提出相关建议措施，督促相关单位采取预防措施，防止次生、衍</w:t>
      </w:r>
      <w:r>
        <w:rPr>
          <w:color w:val="231F20"/>
          <w:spacing w:val="9"/>
        </w:rPr>
        <w:t xml:space="preserve"> </w:t>
      </w:r>
      <w:r>
        <w:rPr>
          <w:color w:val="231F20"/>
          <w:spacing w:val="5"/>
        </w:rPr>
        <w:t>生事故发生。可能发生一般及以上事故的风险信息应及时报告市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-9"/>
        </w:rPr>
        <w:t>政府。</w:t>
      </w:r>
    </w:p>
    <w:p>
      <w:pPr>
        <w:pStyle w:val="2"/>
        <w:spacing w:before="125" w:line="285" w:lineRule="auto"/>
        <w:ind w:left="16" w:firstLine="429"/>
      </w:pPr>
      <w:r>
        <w:rPr>
          <w:color w:val="231F20"/>
          <w:spacing w:val="18"/>
        </w:rPr>
        <w:t>（</w:t>
      </w:r>
      <w:r>
        <w:rPr>
          <w:rFonts w:ascii="Times New Roman" w:hAnsi="Times New Roman" w:eastAsia="Times New Roman" w:cs="Times New Roman"/>
          <w:color w:val="231F20"/>
          <w:spacing w:val="18"/>
        </w:rPr>
        <w:t>2</w:t>
      </w:r>
      <w:r>
        <w:rPr>
          <w:color w:val="231F20"/>
          <w:spacing w:val="18"/>
        </w:rPr>
        <w:t>）市政府或授权市矿山事故应急救援办公室发布预警信</w:t>
      </w:r>
      <w:r>
        <w:rPr>
          <w:color w:val="231F20"/>
          <w:spacing w:val="5"/>
        </w:rPr>
        <w:t xml:space="preserve"> </w:t>
      </w:r>
      <w:r>
        <w:rPr>
          <w:color w:val="231F20"/>
          <w:spacing w:val="-13"/>
        </w:rPr>
        <w:t>息，进入预警状态后，在市政府统一领导、市安委会的指挥协调下，</w:t>
      </w:r>
      <w:r>
        <w:rPr>
          <w:color w:val="231F20"/>
        </w:rPr>
        <w:t xml:space="preserve"> </w:t>
      </w:r>
      <w:r>
        <w:rPr>
          <w:color w:val="231F20"/>
          <w:spacing w:val="4"/>
        </w:rPr>
        <w:t>市矿山事故应急救援办公室、各有关部门以及事故发生地政府应</w:t>
      </w:r>
      <w:r>
        <w:rPr>
          <w:color w:val="231F20"/>
          <w:spacing w:val="18"/>
        </w:rPr>
        <w:t xml:space="preserve"> </w:t>
      </w:r>
      <w:r>
        <w:rPr>
          <w:color w:val="231F20"/>
          <w:spacing w:val="-6"/>
        </w:rPr>
        <w:t>当采取以下措施：</w:t>
      </w:r>
    </w:p>
    <w:p>
      <w:pPr>
        <w:pStyle w:val="2"/>
        <w:spacing w:before="129" w:line="279" w:lineRule="auto"/>
        <w:ind w:left="4" w:right="97" w:firstLine="615"/>
      </w:pPr>
      <w:r>
        <w:rPr>
          <w:color w:val="231F20"/>
          <w:spacing w:val="5"/>
        </w:rPr>
        <w:t>①按照相关应急预案要求，组织对事故发生、发展情况的监</w:t>
      </w:r>
      <w:r>
        <w:rPr>
          <w:color w:val="231F20"/>
          <w:spacing w:val="17"/>
        </w:rPr>
        <w:t xml:space="preserve"> </w:t>
      </w:r>
      <w:r>
        <w:rPr>
          <w:color w:val="231F20"/>
          <w:spacing w:val="5"/>
        </w:rPr>
        <w:t>测、预报和预警工作；组织有关部门和机构、人员对信息进行分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-8"/>
        </w:rPr>
        <w:t>析评估。</w:t>
      </w:r>
    </w:p>
    <w:p>
      <w:pPr>
        <w:pStyle w:val="2"/>
        <w:spacing w:before="128" w:line="258" w:lineRule="auto"/>
        <w:ind w:left="4" w:right="98" w:firstLine="615"/>
      </w:pPr>
      <w:r>
        <w:rPr>
          <w:color w:val="231F20"/>
          <w:spacing w:val="5"/>
        </w:rPr>
        <w:t>②转移、撤离或者疏散可能受到危害的人员，并进行妥善安</w:t>
      </w:r>
      <w:r>
        <w:rPr>
          <w:color w:val="231F20"/>
          <w:spacing w:val="17"/>
        </w:rPr>
        <w:t xml:space="preserve"> </w:t>
      </w:r>
      <w:r>
        <w:rPr>
          <w:color w:val="231F20"/>
          <w:spacing w:val="-13"/>
        </w:rPr>
        <w:t>置。</w:t>
      </w:r>
    </w:p>
    <w:p>
      <w:pPr>
        <w:pStyle w:val="2"/>
        <w:spacing w:before="164" w:line="267" w:lineRule="auto"/>
        <w:ind w:left="16" w:right="99" w:firstLine="604"/>
      </w:pPr>
      <w:r>
        <w:rPr>
          <w:color w:val="231F20"/>
          <w:spacing w:val="5"/>
        </w:rPr>
        <w:t>③通知应急救援队伍、负有特定职责的人员进入集结待命状</w:t>
      </w:r>
      <w:r>
        <w:rPr>
          <w:color w:val="231F20"/>
          <w:spacing w:val="16"/>
        </w:rPr>
        <w:t xml:space="preserve"> </w:t>
      </w:r>
      <w:r>
        <w:rPr>
          <w:color w:val="231F20"/>
          <w:spacing w:val="4"/>
        </w:rPr>
        <w:t>态，并动员后备人员做好参与应急处置工作的准备；相关部门立</w:t>
      </w:r>
    </w:p>
    <w:p>
      <w:pPr>
        <w:spacing w:line="267" w:lineRule="auto"/>
        <w:sectPr>
          <w:footerReference r:id="rId19" w:type="default"/>
          <w:pgSz w:w="11906" w:h="16838"/>
          <w:pgMar w:top="1431" w:right="1431" w:bottom="1934" w:left="1546" w:header="0" w:footer="1684" w:gutter="0"/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pStyle w:val="2"/>
        <w:spacing w:before="113" w:line="233" w:lineRule="auto"/>
        <w:ind w:left="35"/>
      </w:pPr>
      <w:r>
        <w:rPr>
          <w:color w:val="231F20"/>
          <w:spacing w:val="1"/>
        </w:rPr>
        <w:t>即开展应急监测分析，随时掌握并报告事态进展情况。</w:t>
      </w:r>
    </w:p>
    <w:p>
      <w:pPr>
        <w:pStyle w:val="2"/>
        <w:spacing w:before="130" w:line="268" w:lineRule="auto"/>
        <w:ind w:left="48" w:right="24" w:firstLine="576"/>
      </w:pPr>
      <w:r>
        <w:rPr>
          <w:color w:val="231F20"/>
          <w:spacing w:val="-3"/>
        </w:rPr>
        <w:t>④针对可能造成的危害，封闭、隔离或者限制使用有关场所，</w:t>
      </w:r>
      <w:r>
        <w:rPr>
          <w:color w:val="231F20"/>
          <w:spacing w:val="17"/>
        </w:rPr>
        <w:t xml:space="preserve"> </w:t>
      </w:r>
      <w:r>
        <w:rPr>
          <w:color w:val="231F20"/>
          <w:spacing w:val="-1"/>
        </w:rPr>
        <w:t>中止可能导致危害扩大的行为和活动。</w:t>
      </w:r>
    </w:p>
    <w:p>
      <w:pPr>
        <w:pStyle w:val="2"/>
        <w:spacing w:before="128" w:line="268" w:lineRule="auto"/>
        <w:ind w:left="28" w:right="123" w:firstLine="596"/>
      </w:pPr>
      <w:r>
        <w:rPr>
          <w:color w:val="231F20"/>
          <w:spacing w:val="5"/>
        </w:rPr>
        <w:t>⑤调集应急所需物资、设备、工具，准备应急设施，确保应</w:t>
      </w:r>
      <w:r>
        <w:rPr>
          <w:color w:val="231F20"/>
          <w:spacing w:val="17"/>
        </w:rPr>
        <w:t xml:space="preserve"> </w:t>
      </w:r>
      <w:r>
        <w:rPr>
          <w:color w:val="231F20"/>
          <w:spacing w:val="-7"/>
        </w:rPr>
        <w:t>急保障工作。</w:t>
      </w:r>
    </w:p>
    <w:p>
      <w:pPr>
        <w:pStyle w:val="2"/>
        <w:spacing w:before="126" w:line="233" w:lineRule="auto"/>
        <w:ind w:left="624"/>
      </w:pPr>
      <w:r>
        <w:rPr>
          <w:color w:val="231F20"/>
          <w:spacing w:val="3"/>
        </w:rPr>
        <w:t>⑥开展专项行动，进行隐患整治，消除事故</w:t>
      </w:r>
      <w:r>
        <w:rPr>
          <w:color w:val="231F20"/>
          <w:spacing w:val="2"/>
        </w:rPr>
        <w:t>风险。</w:t>
      </w:r>
    </w:p>
    <w:p>
      <w:pPr>
        <w:pStyle w:val="2"/>
        <w:spacing w:before="129" w:line="285" w:lineRule="auto"/>
        <w:ind w:left="13" w:right="26" w:firstLine="611"/>
      </w:pPr>
      <w:r>
        <w:rPr>
          <w:color w:val="231F20"/>
          <w:spacing w:val="5"/>
        </w:rPr>
        <w:t>⑦不能保证安全的，应及时下达通知，督促生产经营单位立</w:t>
      </w:r>
      <w:r>
        <w:rPr>
          <w:color w:val="231F20"/>
          <w:spacing w:val="17"/>
        </w:rPr>
        <w:t xml:space="preserve"> </w:t>
      </w:r>
      <w:r>
        <w:rPr>
          <w:color w:val="231F20"/>
          <w:spacing w:val="5"/>
        </w:rPr>
        <w:t>即整改、局部停产或撤出人员、全部停产等。经科学研判危险已</w:t>
      </w:r>
      <w:r>
        <w:rPr>
          <w:color w:val="231F20"/>
        </w:rPr>
        <w:t xml:space="preserve"> </w:t>
      </w:r>
      <w:r>
        <w:rPr>
          <w:color w:val="231F20"/>
          <w:spacing w:val="8"/>
        </w:rPr>
        <w:t>经解除的，预警发布单位应当对外宣布解除警报，终止预警期，</w:t>
      </w:r>
      <w:r>
        <w:rPr>
          <w:color w:val="231F20"/>
          <w:spacing w:val="12"/>
        </w:rPr>
        <w:t xml:space="preserve"> </w:t>
      </w:r>
      <w:r>
        <w:rPr>
          <w:color w:val="231F20"/>
        </w:rPr>
        <w:t>并解除已经采取的有关措施。</w:t>
      </w:r>
    </w:p>
    <w:p>
      <w:pPr>
        <w:spacing w:before="133" w:line="238" w:lineRule="auto"/>
        <w:ind w:left="623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 xml:space="preserve">4.2  </w:t>
      </w:r>
      <w:r>
        <w:rPr>
          <w:rFonts w:ascii="方正楷体_GBK" w:hAnsi="方正楷体_GBK" w:eastAsia="方正楷体_GBK" w:cs="方正楷体_GBK"/>
          <w:color w:val="231F20"/>
          <w:spacing w:val="2"/>
          <w:sz w:val="31"/>
          <w:szCs w:val="31"/>
        </w:rPr>
        <w:t>信息报告</w:t>
      </w:r>
    </w:p>
    <w:p>
      <w:pPr>
        <w:pStyle w:val="2"/>
        <w:spacing w:before="128" w:line="236" w:lineRule="auto"/>
        <w:ind w:left="623"/>
        <w:outlineLvl w:val="1"/>
      </w:pPr>
      <w:r>
        <w:rPr>
          <w:rFonts w:ascii="Times New Roman" w:hAnsi="Times New Roman" w:eastAsia="Times New Roman" w:cs="Times New Roman"/>
          <w:b/>
          <w:bCs/>
          <w:color w:val="231F20"/>
        </w:rPr>
        <w:t>4.2.1</w:t>
      </w:r>
      <w:r>
        <w:rPr>
          <w:rFonts w:ascii="Times New Roman" w:hAnsi="Times New Roman" w:eastAsia="Times New Roman" w:cs="Times New Roman"/>
          <w:b/>
          <w:bCs/>
          <w:color w:val="231F20"/>
          <w:spacing w:val="15"/>
        </w:rPr>
        <w:t xml:space="preserve">  </w:t>
      </w:r>
      <w:r>
        <w:rPr>
          <w:b/>
          <w:bCs/>
          <w:color w:val="231F20"/>
        </w:rPr>
        <w:t>报告程序</w:t>
      </w:r>
    </w:p>
    <w:p>
      <w:pPr>
        <w:pStyle w:val="2"/>
        <w:spacing w:before="123" w:line="267" w:lineRule="auto"/>
        <w:ind w:left="4" w:right="145" w:firstLine="445"/>
      </w:pPr>
      <w:r>
        <w:rPr>
          <w:color w:val="231F20"/>
          <w:spacing w:val="5"/>
        </w:rPr>
        <w:t>（</w:t>
      </w:r>
      <w:r>
        <w:rPr>
          <w:rFonts w:ascii="Times New Roman" w:hAnsi="Times New Roman" w:eastAsia="Times New Roman" w:cs="Times New Roman"/>
          <w:color w:val="231F20"/>
          <w:spacing w:val="5"/>
        </w:rPr>
        <w:t>1</w:t>
      </w:r>
      <w:r>
        <w:rPr>
          <w:color w:val="231F20"/>
          <w:spacing w:val="5"/>
        </w:rPr>
        <w:t>）全市各矿山发生生产安全事故后，各矿山单位应迅速采</w:t>
      </w:r>
      <w:r>
        <w:rPr>
          <w:color w:val="231F20"/>
          <w:spacing w:val="10"/>
        </w:rPr>
        <w:t xml:space="preserve"> </w:t>
      </w:r>
      <w:r>
        <w:rPr>
          <w:color w:val="231F20"/>
          <w:spacing w:val="3"/>
        </w:rPr>
        <w:t>取有效措施组织自救，防止事故扩大，并按有关规定立即上报。</w:t>
      </w:r>
    </w:p>
    <w:p>
      <w:pPr>
        <w:pStyle w:val="2"/>
        <w:spacing w:before="133" w:line="235" w:lineRule="auto"/>
        <w:ind w:left="450"/>
      </w:pPr>
      <w:r>
        <w:rPr>
          <w:color w:val="231F20"/>
          <w:spacing w:val="1"/>
        </w:rPr>
        <w:t>（</w:t>
      </w:r>
      <w:r>
        <w:rPr>
          <w:rFonts w:ascii="Times New Roman" w:hAnsi="Times New Roman" w:eastAsia="Times New Roman" w:cs="Times New Roman"/>
          <w:color w:val="231F20"/>
          <w:spacing w:val="1"/>
        </w:rPr>
        <w:t xml:space="preserve">2 </w:t>
      </w:r>
      <w:r>
        <w:rPr>
          <w:color w:val="231F20"/>
          <w:spacing w:val="1"/>
        </w:rPr>
        <w:t>）央国企矿山单位直接上报市矿山事故应急救援办</w:t>
      </w:r>
      <w:r>
        <w:rPr>
          <w:color w:val="231F20"/>
        </w:rPr>
        <w:t>公室。</w:t>
      </w:r>
    </w:p>
    <w:p>
      <w:pPr>
        <w:pStyle w:val="2"/>
        <w:spacing w:before="127" w:line="234" w:lineRule="auto"/>
        <w:ind w:left="450"/>
      </w:pPr>
      <w:r>
        <w:rPr>
          <w:color w:val="231F20"/>
        </w:rPr>
        <w:t>（</w:t>
      </w:r>
      <w:r>
        <w:rPr>
          <w:rFonts w:ascii="Times New Roman" w:hAnsi="Times New Roman" w:eastAsia="Times New Roman" w:cs="Times New Roman"/>
          <w:color w:val="231F20"/>
        </w:rPr>
        <w:t xml:space="preserve">3 </w:t>
      </w:r>
      <w:r>
        <w:rPr>
          <w:color w:val="231F20"/>
        </w:rPr>
        <w:t>）其他矿山单位上报所在地的应急管理部门。</w:t>
      </w:r>
    </w:p>
    <w:p>
      <w:pPr>
        <w:pStyle w:val="2"/>
        <w:spacing w:before="130" w:line="268" w:lineRule="auto"/>
        <w:ind w:left="50" w:right="149" w:firstLine="400"/>
      </w:pPr>
      <w:r>
        <w:rPr>
          <w:color w:val="231F20"/>
          <w:spacing w:val="5"/>
        </w:rPr>
        <w:t>（</w:t>
      </w:r>
      <w:r>
        <w:rPr>
          <w:rFonts w:ascii="Times New Roman" w:hAnsi="Times New Roman" w:eastAsia="Times New Roman" w:cs="Times New Roman"/>
          <w:color w:val="231F20"/>
          <w:spacing w:val="5"/>
        </w:rPr>
        <w:t>4</w:t>
      </w:r>
      <w:r>
        <w:rPr>
          <w:color w:val="231F20"/>
          <w:spacing w:val="5"/>
        </w:rPr>
        <w:t>）市应急管理部门接到事故单位报告后，应立即上报市矿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-4"/>
        </w:rPr>
        <w:t>山事故应急救援办公室。</w:t>
      </w:r>
    </w:p>
    <w:p>
      <w:pPr>
        <w:pStyle w:val="2"/>
        <w:spacing w:before="123" w:line="285" w:lineRule="auto"/>
        <w:ind w:left="7" w:firstLine="442"/>
      </w:pPr>
      <w:r>
        <w:rPr>
          <w:color w:val="231F20"/>
          <w:spacing w:val="6"/>
        </w:rPr>
        <w:t>（</w:t>
      </w:r>
      <w:r>
        <w:rPr>
          <w:rFonts w:ascii="Times New Roman" w:hAnsi="Times New Roman" w:eastAsia="Times New Roman" w:cs="Times New Roman"/>
          <w:color w:val="231F20"/>
          <w:spacing w:val="6"/>
        </w:rPr>
        <w:t>5</w:t>
      </w:r>
      <w:r>
        <w:rPr>
          <w:color w:val="231F20"/>
          <w:spacing w:val="6"/>
        </w:rPr>
        <w:t>）市矿山事故应急救援办公室接到事故信息后，应当进行</w:t>
      </w:r>
      <w:r>
        <w:rPr>
          <w:color w:val="231F20"/>
          <w:spacing w:val="3"/>
        </w:rPr>
        <w:t xml:space="preserve">  </w:t>
      </w:r>
      <w:r>
        <w:rPr>
          <w:color w:val="231F20"/>
          <w:spacing w:val="-2"/>
        </w:rPr>
        <w:t>分析处理、核实并及时向市安委会领导及市政府报告。接到较大、</w:t>
      </w:r>
      <w:r>
        <w:rPr>
          <w:color w:val="231F20"/>
          <w:spacing w:val="16"/>
        </w:rPr>
        <w:t xml:space="preserve"> </w:t>
      </w:r>
      <w:r>
        <w:rPr>
          <w:color w:val="231F20"/>
          <w:spacing w:val="5"/>
        </w:rPr>
        <w:t>重大、特别重大生产安全事故的信息和报告后，按照分级管理的</w:t>
      </w:r>
      <w:r>
        <w:rPr>
          <w:color w:val="231F20"/>
          <w:spacing w:val="1"/>
        </w:rPr>
        <w:t xml:space="preserve">  </w:t>
      </w:r>
      <w:r>
        <w:rPr>
          <w:color w:val="231F20"/>
          <w:spacing w:val="-2"/>
        </w:rPr>
        <w:t>程序，应及时向镇江市政府、省政府、国务院安委会办公室报告。</w:t>
      </w:r>
    </w:p>
    <w:p>
      <w:pPr>
        <w:spacing w:line="285" w:lineRule="auto"/>
        <w:sectPr>
          <w:footerReference r:id="rId20" w:type="default"/>
          <w:pgSz w:w="11906" w:h="16838"/>
          <w:pgMar w:top="1431" w:right="1406" w:bottom="1934" w:left="1542" w:header="0" w:footer="1684" w:gutter="0"/>
        </w:sect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pStyle w:val="2"/>
        <w:spacing w:before="114" w:line="297" w:lineRule="auto"/>
        <w:ind w:left="9" w:right="126" w:firstLine="626"/>
        <w:jc w:val="both"/>
      </w:pPr>
      <w:r>
        <w:rPr>
          <w:color w:val="231F20"/>
          <w:spacing w:val="5"/>
        </w:rPr>
        <w:t>在不影响救援的前提下，各相关施救单位应尽力保护好事故</w:t>
      </w:r>
      <w:r>
        <w:rPr>
          <w:color w:val="231F20"/>
          <w:spacing w:val="3"/>
        </w:rPr>
        <w:t xml:space="preserve"> </w:t>
      </w:r>
      <w:r>
        <w:rPr>
          <w:color w:val="231F20"/>
          <w:spacing w:val="5"/>
        </w:rPr>
        <w:t>现场，为事故调查分析做好准备。报告程序参见句容市非煤矿山</w:t>
      </w:r>
      <w:r>
        <w:rPr>
          <w:color w:val="231F20"/>
        </w:rPr>
        <w:t xml:space="preserve"> </w:t>
      </w:r>
      <w:r>
        <w:rPr>
          <w:color w:val="231F20"/>
          <w:spacing w:val="3"/>
        </w:rPr>
        <w:t>生产安全事故应急流程图（见附图</w:t>
      </w:r>
      <w:r>
        <w:rPr>
          <w:color w:val="231F20"/>
          <w:spacing w:val="-40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3"/>
        </w:rPr>
        <w:t>2</w:t>
      </w:r>
      <w:r>
        <w:rPr>
          <w:color w:val="231F20"/>
          <w:spacing w:val="3"/>
        </w:rPr>
        <w:t>）</w:t>
      </w:r>
    </w:p>
    <w:p>
      <w:pPr>
        <w:pStyle w:val="2"/>
        <w:spacing w:before="27" w:line="233" w:lineRule="auto"/>
        <w:ind w:left="623"/>
        <w:outlineLvl w:val="1"/>
      </w:pPr>
      <w:r>
        <w:rPr>
          <w:rFonts w:ascii="Times New Roman" w:hAnsi="Times New Roman" w:eastAsia="Times New Roman" w:cs="Times New Roman"/>
          <w:b/>
          <w:bCs/>
          <w:color w:val="231F20"/>
          <w:spacing w:val="-7"/>
        </w:rPr>
        <w:t>4.2.2</w:t>
      </w:r>
      <w:r>
        <w:rPr>
          <w:rFonts w:ascii="Times New Roman" w:hAnsi="Times New Roman" w:eastAsia="Times New Roman" w:cs="Times New Roman"/>
          <w:b/>
          <w:bCs/>
          <w:color w:val="231F20"/>
          <w:spacing w:val="14"/>
        </w:rPr>
        <w:t xml:space="preserve">  </w:t>
      </w:r>
      <w:r>
        <w:rPr>
          <w:b/>
          <w:bCs/>
          <w:color w:val="231F20"/>
          <w:spacing w:val="-7"/>
        </w:rPr>
        <w:t>报告</w:t>
      </w:r>
      <w:r>
        <w:rPr>
          <w:color w:val="231F20"/>
          <w:spacing w:val="-75"/>
        </w:rPr>
        <w:t xml:space="preserve"> </w:t>
      </w:r>
      <w:r>
        <w:rPr>
          <w:b/>
          <w:bCs/>
          <w:color w:val="231F20"/>
          <w:spacing w:val="-7"/>
        </w:rPr>
        <w:t>内容</w:t>
      </w:r>
    </w:p>
    <w:p>
      <w:pPr>
        <w:pStyle w:val="2"/>
        <w:spacing w:before="130" w:line="232" w:lineRule="auto"/>
        <w:ind w:left="450"/>
      </w:pPr>
      <w:r>
        <w:rPr>
          <w:color w:val="231F20"/>
          <w:spacing w:val="-1"/>
        </w:rPr>
        <w:t>（</w:t>
      </w:r>
      <w:r>
        <w:rPr>
          <w:rFonts w:ascii="Times New Roman" w:hAnsi="Times New Roman" w:eastAsia="Times New Roman" w:cs="Times New Roman"/>
          <w:color w:val="231F20"/>
          <w:spacing w:val="-1"/>
        </w:rPr>
        <w:t xml:space="preserve">1 </w:t>
      </w:r>
      <w:r>
        <w:rPr>
          <w:color w:val="231F20"/>
          <w:spacing w:val="-1"/>
        </w:rPr>
        <w:t>）事故发生的准确时间和地点、企业名称；</w:t>
      </w:r>
    </w:p>
    <w:p>
      <w:pPr>
        <w:pStyle w:val="2"/>
        <w:spacing w:before="131" w:line="232" w:lineRule="auto"/>
        <w:ind w:left="450"/>
      </w:pPr>
      <w:r>
        <w:rPr>
          <w:color w:val="231F20"/>
          <w:spacing w:val="2"/>
        </w:rPr>
        <w:t>（</w:t>
      </w:r>
      <w:r>
        <w:rPr>
          <w:rFonts w:ascii="Times New Roman" w:hAnsi="Times New Roman" w:eastAsia="Times New Roman" w:cs="Times New Roman"/>
          <w:color w:val="231F20"/>
          <w:spacing w:val="2"/>
        </w:rPr>
        <w:t>2</w:t>
      </w:r>
      <w:r>
        <w:rPr>
          <w:color w:val="231F20"/>
          <w:spacing w:val="2"/>
        </w:rPr>
        <w:t>）初步核实的伤亡人数及遇险人数；</w:t>
      </w:r>
    </w:p>
    <w:p>
      <w:pPr>
        <w:pStyle w:val="2"/>
        <w:spacing w:before="131" w:line="232" w:lineRule="auto"/>
        <w:ind w:left="450"/>
      </w:pPr>
      <w:r>
        <w:rPr>
          <w:color w:val="231F20"/>
        </w:rPr>
        <w:t>（</w:t>
      </w:r>
      <w:r>
        <w:rPr>
          <w:rFonts w:ascii="Times New Roman" w:hAnsi="Times New Roman" w:eastAsia="Times New Roman" w:cs="Times New Roman"/>
          <w:color w:val="231F20"/>
        </w:rPr>
        <w:t>3</w:t>
      </w:r>
      <w:r>
        <w:rPr>
          <w:rFonts w:ascii="Times New Roman" w:hAnsi="Times New Roman" w:eastAsia="Times New Roman" w:cs="Times New Roman"/>
          <w:color w:val="231F20"/>
          <w:spacing w:val="-25"/>
        </w:rPr>
        <w:t xml:space="preserve"> </w:t>
      </w:r>
      <w:r>
        <w:rPr>
          <w:color w:val="231F20"/>
        </w:rPr>
        <w:t>）初步判定的事故发生基本原因及性质；</w:t>
      </w:r>
    </w:p>
    <w:p>
      <w:pPr>
        <w:pStyle w:val="2"/>
        <w:spacing w:before="132" w:line="232" w:lineRule="auto"/>
        <w:ind w:left="450"/>
      </w:pPr>
      <w:r>
        <w:rPr>
          <w:color w:val="231F20"/>
          <w:spacing w:val="2"/>
        </w:rPr>
        <w:t>（</w:t>
      </w:r>
      <w:r>
        <w:rPr>
          <w:rFonts w:ascii="Times New Roman" w:hAnsi="Times New Roman" w:eastAsia="Times New Roman" w:cs="Times New Roman"/>
          <w:color w:val="231F20"/>
          <w:spacing w:val="2"/>
        </w:rPr>
        <w:t>4</w:t>
      </w:r>
      <w:r>
        <w:rPr>
          <w:color w:val="231F20"/>
          <w:spacing w:val="2"/>
        </w:rPr>
        <w:t>）事故地点的地形地貌及周边情况；</w:t>
      </w:r>
    </w:p>
    <w:p>
      <w:pPr>
        <w:pStyle w:val="2"/>
        <w:spacing w:before="132" w:line="235" w:lineRule="auto"/>
        <w:ind w:left="450"/>
      </w:pPr>
      <w:r>
        <w:rPr>
          <w:color w:val="231F20"/>
          <w:spacing w:val="2"/>
        </w:rPr>
        <w:t>（</w:t>
      </w:r>
      <w:r>
        <w:rPr>
          <w:rFonts w:ascii="Times New Roman" w:hAnsi="Times New Roman" w:eastAsia="Times New Roman" w:cs="Times New Roman"/>
          <w:color w:val="231F20"/>
          <w:spacing w:val="2"/>
        </w:rPr>
        <w:t>5</w:t>
      </w:r>
      <w:r>
        <w:rPr>
          <w:color w:val="231F20"/>
          <w:spacing w:val="2"/>
        </w:rPr>
        <w:t>）其他应报的情况。</w:t>
      </w:r>
    </w:p>
    <w:p>
      <w:pPr>
        <w:pStyle w:val="2"/>
        <w:spacing w:before="125" w:line="291" w:lineRule="auto"/>
        <w:ind w:right="105" w:firstLine="650"/>
      </w:pPr>
      <w:r>
        <w:rPr>
          <w:color w:val="231F20"/>
          <w:spacing w:val="35"/>
        </w:rPr>
        <w:t>市矿山事故</w:t>
      </w:r>
      <w:r>
        <w:rPr>
          <w:color w:val="231F20"/>
          <w:spacing w:val="-41"/>
        </w:rPr>
        <w:t xml:space="preserve"> </w:t>
      </w:r>
      <w:r>
        <w:rPr>
          <w:color w:val="231F20"/>
          <w:spacing w:val="35"/>
        </w:rPr>
        <w:t>应急</w:t>
      </w:r>
      <w:r>
        <w:rPr>
          <w:color w:val="231F20"/>
          <w:spacing w:val="-50"/>
        </w:rPr>
        <w:t xml:space="preserve"> </w:t>
      </w:r>
      <w:r>
        <w:rPr>
          <w:color w:val="231F20"/>
          <w:spacing w:val="35"/>
        </w:rPr>
        <w:t>救援办公室</w:t>
      </w:r>
      <w:r>
        <w:rPr>
          <w:color w:val="231F20"/>
          <w:spacing w:val="-54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35"/>
        </w:rPr>
        <w:t xml:space="preserve">24 </w:t>
      </w:r>
      <w:r>
        <w:rPr>
          <w:color w:val="231F20"/>
          <w:spacing w:val="35"/>
        </w:rPr>
        <w:t>小时应急值</w:t>
      </w:r>
      <w:r>
        <w:rPr>
          <w:color w:val="231F20"/>
          <w:spacing w:val="-33"/>
        </w:rPr>
        <w:t xml:space="preserve"> </w:t>
      </w:r>
      <w:r>
        <w:rPr>
          <w:color w:val="231F20"/>
          <w:spacing w:val="35"/>
        </w:rPr>
        <w:t>守电</w:t>
      </w:r>
      <w:r>
        <w:rPr>
          <w:color w:val="231F20"/>
          <w:spacing w:val="-51"/>
        </w:rPr>
        <w:t xml:space="preserve"> </w:t>
      </w:r>
      <w:r>
        <w:rPr>
          <w:color w:val="231F20"/>
          <w:spacing w:val="35"/>
        </w:rPr>
        <w:t>话：</w:t>
      </w:r>
      <w:r>
        <w:rPr>
          <w:color w:val="231F20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2"/>
        </w:rPr>
        <w:t>0511-87301110</w:t>
      </w:r>
      <w:r>
        <w:rPr>
          <w:color w:val="231F20"/>
          <w:spacing w:val="-2"/>
        </w:rPr>
        <w:t>。</w:t>
      </w:r>
    </w:p>
    <w:p>
      <w:pPr>
        <w:spacing w:before="37" w:line="238" w:lineRule="auto"/>
        <w:ind w:left="633"/>
        <w:rPr>
          <w:rFonts w:ascii="方正黑体_GBK" w:hAnsi="方正黑体_GBK" w:eastAsia="方正黑体_GBK" w:cs="方正黑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1"/>
          <w:sz w:val="31"/>
          <w:szCs w:val="31"/>
        </w:rPr>
        <w:t xml:space="preserve">5  </w:t>
      </w:r>
      <w:r>
        <w:rPr>
          <w:rFonts w:ascii="方正黑体_GBK" w:hAnsi="方正黑体_GBK" w:eastAsia="方正黑体_GBK" w:cs="方正黑体_GBK"/>
          <w:color w:val="231F20"/>
          <w:spacing w:val="1"/>
          <w:sz w:val="31"/>
          <w:szCs w:val="31"/>
        </w:rPr>
        <w:t>应急响应</w:t>
      </w:r>
    </w:p>
    <w:p>
      <w:pPr>
        <w:spacing w:before="153" w:line="203" w:lineRule="auto"/>
        <w:ind w:left="633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1"/>
          <w:sz w:val="31"/>
          <w:szCs w:val="31"/>
        </w:rPr>
        <w:t xml:space="preserve">5.1  </w:t>
      </w:r>
      <w:r>
        <w:rPr>
          <w:rFonts w:ascii="方正楷体_GBK" w:hAnsi="方正楷体_GBK" w:eastAsia="方正楷体_GBK" w:cs="方正楷体_GBK"/>
          <w:color w:val="231F20"/>
          <w:spacing w:val="1"/>
          <w:sz w:val="31"/>
          <w:szCs w:val="31"/>
        </w:rPr>
        <w:t>响应分级</w:t>
      </w:r>
    </w:p>
    <w:p>
      <w:pPr>
        <w:pStyle w:val="2"/>
        <w:spacing w:before="174" w:line="294" w:lineRule="auto"/>
        <w:ind w:left="11" w:firstLine="622"/>
      </w:pPr>
      <w:r>
        <w:rPr>
          <w:color w:val="231F20"/>
          <w:spacing w:val="-5"/>
        </w:rPr>
        <w:t>按照事故的严重性和紧急程度，分为四级：一般事故</w:t>
      </w:r>
      <w:r>
        <w:rPr>
          <w:color w:val="231F20"/>
          <w:spacing w:val="-6"/>
        </w:rPr>
        <w:t>(Ⅳ级）、</w:t>
      </w:r>
      <w:r>
        <w:rPr>
          <w:color w:val="231F20"/>
        </w:rPr>
        <w:t xml:space="preserve"> </w:t>
      </w:r>
      <w:r>
        <w:rPr>
          <w:color w:val="231F20"/>
          <w:spacing w:val="16"/>
        </w:rPr>
        <w:t>较大事故(Ⅲ级）、重大事故(Ⅱ级）和特别</w:t>
      </w:r>
      <w:r>
        <w:rPr>
          <w:color w:val="231F20"/>
          <w:spacing w:val="15"/>
        </w:rPr>
        <w:t>重大事故(Ⅰ级）。</w:t>
      </w:r>
    </w:p>
    <w:p>
      <w:pPr>
        <w:spacing w:before="34" w:line="234" w:lineRule="auto"/>
        <w:ind w:left="633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1"/>
          <w:sz w:val="31"/>
          <w:szCs w:val="31"/>
        </w:rPr>
        <w:t xml:space="preserve">5.2  </w:t>
      </w:r>
      <w:r>
        <w:rPr>
          <w:rFonts w:ascii="方正楷体_GBK" w:hAnsi="方正楷体_GBK" w:eastAsia="方正楷体_GBK" w:cs="方正楷体_GBK"/>
          <w:color w:val="231F20"/>
          <w:spacing w:val="1"/>
          <w:sz w:val="31"/>
          <w:szCs w:val="31"/>
        </w:rPr>
        <w:t>响应程序</w:t>
      </w:r>
    </w:p>
    <w:p>
      <w:pPr>
        <w:pStyle w:val="2"/>
        <w:spacing w:before="136" w:line="233" w:lineRule="auto"/>
        <w:ind w:left="633"/>
        <w:outlineLvl w:val="1"/>
      </w:pPr>
      <w:r>
        <w:rPr>
          <w:rFonts w:ascii="Times New Roman" w:hAnsi="Times New Roman" w:eastAsia="Times New Roman" w:cs="Times New Roman"/>
          <w:b/>
          <w:bCs/>
          <w:color w:val="231F20"/>
        </w:rPr>
        <w:t>5.2.1</w:t>
      </w:r>
      <w:r>
        <w:rPr>
          <w:rFonts w:ascii="Times New Roman" w:hAnsi="Times New Roman" w:eastAsia="Times New Roman" w:cs="Times New Roman"/>
          <w:b/>
          <w:bCs/>
          <w:color w:val="231F20"/>
          <w:spacing w:val="12"/>
        </w:rPr>
        <w:t xml:space="preserve">  </w:t>
      </w:r>
      <w:r>
        <w:rPr>
          <w:b/>
          <w:bCs/>
          <w:color w:val="231F20"/>
        </w:rPr>
        <w:t>基本响应</w:t>
      </w:r>
    </w:p>
    <w:p>
      <w:pPr>
        <w:pStyle w:val="2"/>
        <w:spacing w:before="134" w:line="298" w:lineRule="auto"/>
        <w:ind w:left="9" w:right="24" w:firstLine="641"/>
        <w:jc w:val="both"/>
      </w:pPr>
      <w:r>
        <w:rPr>
          <w:color w:val="231F20"/>
          <w:spacing w:val="4"/>
        </w:rPr>
        <w:t>市矿山事故应急救援办公室在接到企业报警信息后，应详细</w:t>
      </w:r>
      <w:r>
        <w:rPr>
          <w:color w:val="231F20"/>
          <w:spacing w:val="14"/>
        </w:rPr>
        <w:t xml:space="preserve"> </w:t>
      </w:r>
      <w:r>
        <w:rPr>
          <w:color w:val="231F20"/>
          <w:spacing w:val="3"/>
        </w:rPr>
        <w:t>记录事故的有关信息，及时向市安委会领导及市政</w:t>
      </w:r>
      <w:r>
        <w:rPr>
          <w:color w:val="231F20"/>
          <w:spacing w:val="2"/>
        </w:rPr>
        <w:t>府报告，</w:t>
      </w:r>
      <w:r>
        <w:rPr>
          <w:color w:val="231F20"/>
          <w:spacing w:val="-77"/>
        </w:rPr>
        <w:t xml:space="preserve"> </w:t>
      </w:r>
      <w:r>
        <w:rPr>
          <w:color w:val="231F20"/>
          <w:spacing w:val="2"/>
        </w:rPr>
        <w:t>同时</w:t>
      </w:r>
      <w:r>
        <w:rPr>
          <w:color w:val="231F20"/>
        </w:rPr>
        <w:t xml:space="preserve"> </w:t>
      </w:r>
      <w:r>
        <w:rPr>
          <w:color w:val="231F20"/>
          <w:spacing w:val="-3"/>
        </w:rPr>
        <w:t>组织专家对事故发生地的危害进行辩识评估，初步确定响应级别，</w:t>
      </w:r>
      <w:r>
        <w:rPr>
          <w:color w:val="231F20"/>
          <w:spacing w:val="18"/>
        </w:rPr>
        <w:t xml:space="preserve"> </w:t>
      </w:r>
      <w:r>
        <w:rPr>
          <w:color w:val="231F20"/>
          <w:spacing w:val="3"/>
        </w:rPr>
        <w:t>上报给市矿山事故应急指挥部总指挥，</w:t>
      </w:r>
      <w:r>
        <w:rPr>
          <w:color w:val="231F20"/>
          <w:spacing w:val="-73"/>
        </w:rPr>
        <w:t xml:space="preserve"> </w:t>
      </w:r>
      <w:r>
        <w:rPr>
          <w:color w:val="231F20"/>
          <w:spacing w:val="3"/>
        </w:rPr>
        <w:t>当发</w:t>
      </w:r>
      <w:r>
        <w:rPr>
          <w:color w:val="231F20"/>
          <w:spacing w:val="2"/>
        </w:rPr>
        <w:t xml:space="preserve">生 </w:t>
      </w:r>
      <w:r>
        <w:rPr>
          <w:rFonts w:ascii="Times New Roman" w:hAnsi="Times New Roman" w:eastAsia="Times New Roman" w:cs="Times New Roman"/>
          <w:color w:val="231F20"/>
        </w:rPr>
        <w:t>IV</w:t>
      </w:r>
      <w:r>
        <w:rPr>
          <w:rFonts w:ascii="Times New Roman" w:hAnsi="Times New Roman" w:eastAsia="Times New Roman" w:cs="Times New Roman"/>
          <w:color w:val="231F20"/>
          <w:spacing w:val="2"/>
        </w:rPr>
        <w:t xml:space="preserve">  </w:t>
      </w:r>
      <w:r>
        <w:rPr>
          <w:color w:val="231F20"/>
          <w:spacing w:val="2"/>
        </w:rPr>
        <w:t>级（含）以上</w:t>
      </w:r>
      <w:r>
        <w:rPr>
          <w:color w:val="231F20"/>
        </w:rPr>
        <w:t xml:space="preserve"> </w:t>
      </w:r>
      <w:r>
        <w:rPr>
          <w:color w:val="231F20"/>
          <w:spacing w:val="2"/>
        </w:rPr>
        <w:t>事故时，由总指挥决定启动本预案，并成立现场指挥部。</w:t>
      </w:r>
    </w:p>
    <w:p>
      <w:pPr>
        <w:spacing w:line="298" w:lineRule="auto"/>
        <w:sectPr>
          <w:footerReference r:id="rId21" w:type="default"/>
          <w:pgSz w:w="11906" w:h="16838"/>
          <w:pgMar w:top="1431" w:right="1406" w:bottom="1934" w:left="1542" w:header="0" w:footer="1684" w:gutter="0"/>
        </w:sect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pStyle w:val="2"/>
        <w:spacing w:before="114" w:line="297" w:lineRule="auto"/>
        <w:ind w:left="8" w:right="123" w:firstLine="628"/>
        <w:jc w:val="both"/>
      </w:pPr>
      <w:r>
        <w:rPr>
          <w:color w:val="231F20"/>
          <w:spacing w:val="-2"/>
        </w:rPr>
        <w:t>根据总指挥的指示精神，市矿山事故应急救援办公室本着</w:t>
      </w:r>
      <w:r>
        <w:rPr>
          <w:color w:val="231F20"/>
          <w:spacing w:val="-87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2"/>
        </w:rPr>
        <w:t>“</w:t>
      </w:r>
      <w:r>
        <w:rPr>
          <w:color w:val="231F20"/>
          <w:spacing w:val="-2"/>
        </w:rPr>
        <w:t>就</w:t>
      </w:r>
      <w:r>
        <w:rPr>
          <w:color w:val="231F20"/>
        </w:rPr>
        <w:t xml:space="preserve"> </w:t>
      </w:r>
      <w:r>
        <w:rPr>
          <w:color w:val="231F20"/>
          <w:spacing w:val="4"/>
        </w:rPr>
        <w:t>近、救急、高效</w:t>
      </w:r>
      <w:r>
        <w:rPr>
          <w:rFonts w:ascii="Times New Roman" w:hAnsi="Times New Roman" w:eastAsia="Times New Roman" w:cs="Times New Roman"/>
          <w:color w:val="231F20"/>
          <w:spacing w:val="4"/>
        </w:rPr>
        <w:t>”</w:t>
      </w:r>
      <w:r>
        <w:rPr>
          <w:rFonts w:ascii="Times New Roman" w:hAnsi="Times New Roman" w:eastAsia="Times New Roman" w:cs="Times New Roman"/>
          <w:color w:val="231F20"/>
          <w:spacing w:val="24"/>
        </w:rPr>
        <w:t xml:space="preserve">  </w:t>
      </w:r>
      <w:r>
        <w:rPr>
          <w:color w:val="231F20"/>
          <w:spacing w:val="4"/>
        </w:rPr>
        <w:t>的原则，立即通知应急预案中有关部门、单位</w:t>
      </w:r>
      <w:r>
        <w:rPr>
          <w:color w:val="231F20"/>
          <w:spacing w:val="1"/>
        </w:rPr>
        <w:t xml:space="preserve"> </w:t>
      </w:r>
      <w:r>
        <w:rPr>
          <w:color w:val="231F20"/>
          <w:spacing w:val="-1"/>
        </w:rPr>
        <w:t>和人员展开应急救援。</w:t>
      </w:r>
    </w:p>
    <w:p>
      <w:pPr>
        <w:pStyle w:val="2"/>
        <w:spacing w:before="25" w:line="298" w:lineRule="auto"/>
        <w:ind w:left="9" w:firstLine="626"/>
        <w:jc w:val="both"/>
      </w:pPr>
      <w:r>
        <w:rPr>
          <w:color w:val="231F20"/>
          <w:spacing w:val="5"/>
        </w:rPr>
        <w:t>各部门、单位要按照市矿山事故应急救援办公室发布的响应</w:t>
      </w:r>
      <w:r>
        <w:rPr>
          <w:color w:val="231F20"/>
          <w:spacing w:val="1"/>
        </w:rPr>
        <w:t xml:space="preserve">  </w:t>
      </w:r>
      <w:r>
        <w:rPr>
          <w:color w:val="231F20"/>
          <w:spacing w:val="-12"/>
        </w:rPr>
        <w:t>级别，根据预案中规定的职责，根据各自关于抢险救助、医疗救护、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-12"/>
        </w:rPr>
        <w:t>卫生防疫、交通管制、现场监控、人员疏散、安全防护、社会动员、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2"/>
        </w:rPr>
        <w:t>现场应急等分工，及时、有序地开展应急救援活动。</w:t>
      </w:r>
    </w:p>
    <w:p>
      <w:pPr>
        <w:pStyle w:val="2"/>
        <w:spacing w:before="31" w:line="233" w:lineRule="auto"/>
        <w:ind w:left="633"/>
        <w:outlineLvl w:val="1"/>
      </w:pPr>
      <w:r>
        <w:rPr>
          <w:rFonts w:ascii="Times New Roman" w:hAnsi="Times New Roman" w:eastAsia="Times New Roman" w:cs="Times New Roman"/>
          <w:b/>
          <w:bCs/>
          <w:color w:val="231F20"/>
        </w:rPr>
        <w:t>5.2.2</w:t>
      </w:r>
      <w:r>
        <w:rPr>
          <w:rFonts w:ascii="Times New Roman" w:hAnsi="Times New Roman" w:eastAsia="Times New Roman" w:cs="Times New Roman"/>
          <w:b/>
          <w:bCs/>
          <w:color w:val="231F20"/>
          <w:spacing w:val="12"/>
        </w:rPr>
        <w:t xml:space="preserve">  </w:t>
      </w:r>
      <w:r>
        <w:rPr>
          <w:b/>
          <w:bCs/>
          <w:color w:val="231F20"/>
        </w:rPr>
        <w:t>扩大响应</w:t>
      </w:r>
    </w:p>
    <w:p>
      <w:pPr>
        <w:pStyle w:val="2"/>
        <w:spacing w:before="130" w:line="293" w:lineRule="auto"/>
        <w:ind w:left="7" w:right="121" w:firstLine="670"/>
      </w:pPr>
      <w:r>
        <w:rPr>
          <w:color w:val="231F20"/>
          <w:spacing w:val="1"/>
        </w:rPr>
        <w:t>当事态难以控制或有扩大、发展趋势时，</w:t>
      </w:r>
      <w:r>
        <w:rPr>
          <w:color w:val="231F20"/>
          <w:spacing w:val="-68"/>
        </w:rPr>
        <w:t xml:space="preserve"> </w:t>
      </w:r>
      <w:r>
        <w:rPr>
          <w:color w:val="231F20"/>
          <w:spacing w:val="1"/>
        </w:rPr>
        <w:t>由现场总指挥向市</w:t>
      </w:r>
      <w:r>
        <w:rPr>
          <w:color w:val="231F20"/>
        </w:rPr>
        <w:t xml:space="preserve"> </w:t>
      </w:r>
      <w:r>
        <w:rPr>
          <w:color w:val="231F20"/>
          <w:spacing w:val="3"/>
        </w:rPr>
        <w:t>矿山事故应急指挥部总指挥报告，请求启动上</w:t>
      </w:r>
      <w:r>
        <w:rPr>
          <w:color w:val="231F20"/>
          <w:spacing w:val="2"/>
        </w:rPr>
        <w:t>一级预案。</w:t>
      </w:r>
    </w:p>
    <w:p>
      <w:pPr>
        <w:pStyle w:val="2"/>
        <w:spacing w:before="30" w:line="297" w:lineRule="auto"/>
        <w:ind w:left="9" w:right="124" w:firstLine="626"/>
      </w:pPr>
      <w:r>
        <w:rPr>
          <w:color w:val="231F20"/>
          <w:spacing w:val="5"/>
        </w:rPr>
        <w:t>在市矿山事故应急指挥部统一领导下，扩大抢险救援资源使</w:t>
      </w:r>
      <w:r>
        <w:rPr>
          <w:color w:val="231F20"/>
          <w:spacing w:val="3"/>
        </w:rPr>
        <w:t xml:space="preserve"> </w:t>
      </w:r>
      <w:r>
        <w:rPr>
          <w:color w:val="231F20"/>
          <w:spacing w:val="5"/>
        </w:rPr>
        <w:t>用、征用、调用的范围和数量；必要时，依法调用一切可以动用</w:t>
      </w:r>
      <w:r>
        <w:rPr>
          <w:color w:val="231F20"/>
          <w:spacing w:val="2"/>
        </w:rPr>
        <w:t xml:space="preserve"> </w:t>
      </w:r>
      <w:r>
        <w:rPr>
          <w:color w:val="231F20"/>
          <w:spacing w:val="-8"/>
        </w:rPr>
        <w:t>的资源。</w:t>
      </w:r>
    </w:p>
    <w:p>
      <w:pPr>
        <w:pStyle w:val="2"/>
        <w:spacing w:before="29" w:line="296" w:lineRule="auto"/>
        <w:ind w:left="11" w:right="121" w:firstLine="665"/>
        <w:jc w:val="both"/>
      </w:pPr>
      <w:r>
        <w:rPr>
          <w:color w:val="231F20"/>
          <w:spacing w:val="3"/>
        </w:rPr>
        <w:t>当矿山生产安全事故造成的危害程度十分严重，超出我市自</w:t>
      </w:r>
      <w:r>
        <w:rPr>
          <w:color w:val="231F20"/>
          <w:spacing w:val="13"/>
        </w:rPr>
        <w:t xml:space="preserve"> </w:t>
      </w:r>
      <w:r>
        <w:rPr>
          <w:color w:val="231F20"/>
          <w:spacing w:val="5"/>
        </w:rPr>
        <w:t>身控制能力时，要迅速报请镇江市政府请求支援，必要时，通报</w:t>
      </w:r>
      <w:r>
        <w:rPr>
          <w:color w:val="231F20"/>
          <w:spacing w:val="2"/>
        </w:rPr>
        <w:t xml:space="preserve"> </w:t>
      </w:r>
      <w:r>
        <w:rPr>
          <w:color w:val="231F20"/>
        </w:rPr>
        <w:t>邻近地、市政府，请求增援。</w:t>
      </w:r>
    </w:p>
    <w:p>
      <w:pPr>
        <w:pStyle w:val="2"/>
        <w:spacing w:before="33" w:line="233" w:lineRule="auto"/>
        <w:ind w:left="636"/>
      </w:pPr>
      <w:r>
        <w:rPr>
          <w:color w:val="231F20"/>
        </w:rPr>
        <w:t>具体见附图</w:t>
      </w:r>
      <w:r>
        <w:rPr>
          <w:color w:val="231F20"/>
          <w:spacing w:val="-53"/>
        </w:rPr>
        <w:t xml:space="preserve"> </w:t>
      </w:r>
      <w:r>
        <w:rPr>
          <w:rFonts w:ascii="Times New Roman" w:hAnsi="Times New Roman" w:eastAsia="Times New Roman" w:cs="Times New Roman"/>
          <w:color w:val="231F20"/>
        </w:rPr>
        <w:t>2</w:t>
      </w:r>
      <w:r>
        <w:rPr>
          <w:rFonts w:ascii="Times New Roman" w:hAnsi="Times New Roman" w:eastAsia="Times New Roman" w:cs="Times New Roman"/>
          <w:color w:val="231F20"/>
          <w:spacing w:val="-21"/>
        </w:rPr>
        <w:t xml:space="preserve"> </w:t>
      </w:r>
      <w:r>
        <w:rPr>
          <w:color w:val="231F20"/>
        </w:rPr>
        <w:t>：句容市非煤矿山生产安全事故应急流程图</w:t>
      </w:r>
    </w:p>
    <w:p>
      <w:pPr>
        <w:spacing w:before="125" w:line="238" w:lineRule="auto"/>
        <w:ind w:left="632"/>
        <w:rPr>
          <w:rFonts w:ascii="方正黑体_GBK" w:hAnsi="方正黑体_GBK" w:eastAsia="方正黑体_GBK" w:cs="方正黑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 xml:space="preserve">6  </w:t>
      </w:r>
      <w:r>
        <w:rPr>
          <w:rFonts w:ascii="方正黑体_GBK" w:hAnsi="方正黑体_GBK" w:eastAsia="方正黑体_GBK" w:cs="方正黑体_GBK"/>
          <w:color w:val="231F20"/>
          <w:spacing w:val="2"/>
          <w:sz w:val="31"/>
          <w:szCs w:val="31"/>
        </w:rPr>
        <w:t>现场应急处置</w:t>
      </w:r>
    </w:p>
    <w:p>
      <w:pPr>
        <w:pStyle w:val="2"/>
        <w:spacing w:before="132" w:line="272" w:lineRule="auto"/>
        <w:ind w:left="641" w:right="2116" w:hanging="9"/>
      </w:pPr>
      <w:r>
        <w:rPr>
          <w:rFonts w:ascii="Times New Roman" w:hAnsi="Times New Roman" w:eastAsia="Times New Roman" w:cs="Times New Roman"/>
          <w:color w:val="231F20"/>
          <w:spacing w:val="3"/>
        </w:rPr>
        <w:t xml:space="preserve">6.1  </w:t>
      </w:r>
      <w:r>
        <w:rPr>
          <w:rFonts w:ascii="方正楷体_GBK" w:hAnsi="方正楷体_GBK" w:eastAsia="方正楷体_GBK" w:cs="方正楷体_GBK"/>
          <w:color w:val="231F20"/>
          <w:spacing w:val="3"/>
        </w:rPr>
        <w:t>露天矿山生产安全事故应急处置方案要点</w:t>
      </w:r>
      <w:r>
        <w:rPr>
          <w:rFonts w:ascii="方正楷体_GBK" w:hAnsi="方正楷体_GBK" w:eastAsia="方正楷体_GBK" w:cs="方正楷体_GBK"/>
          <w:color w:val="231F20"/>
          <w:spacing w:val="15"/>
        </w:rPr>
        <w:t xml:space="preserve"> </w:t>
      </w:r>
      <w:r>
        <w:rPr>
          <w:color w:val="231F20"/>
          <w:spacing w:val="-3"/>
        </w:rPr>
        <w:t>详见附录</w:t>
      </w:r>
      <w:r>
        <w:rPr>
          <w:color w:val="231F20"/>
          <w:spacing w:val="-44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3"/>
        </w:rPr>
        <w:t>3</w:t>
      </w:r>
      <w:r>
        <w:rPr>
          <w:color w:val="231F20"/>
          <w:spacing w:val="-3"/>
        </w:rPr>
        <w:t>。</w:t>
      </w:r>
    </w:p>
    <w:p>
      <w:pPr>
        <w:pStyle w:val="2"/>
        <w:spacing w:before="130" w:line="272" w:lineRule="auto"/>
        <w:ind w:left="641" w:right="2116" w:hanging="9"/>
      </w:pPr>
      <w:r>
        <w:rPr>
          <w:rFonts w:ascii="Times New Roman" w:hAnsi="Times New Roman" w:eastAsia="Times New Roman" w:cs="Times New Roman"/>
          <w:color w:val="231F20"/>
          <w:spacing w:val="3"/>
        </w:rPr>
        <w:t xml:space="preserve">6.2  </w:t>
      </w:r>
      <w:r>
        <w:rPr>
          <w:rFonts w:ascii="方正楷体_GBK" w:hAnsi="方正楷体_GBK" w:eastAsia="方正楷体_GBK" w:cs="方正楷体_GBK"/>
          <w:color w:val="231F20"/>
          <w:spacing w:val="3"/>
        </w:rPr>
        <w:t>地下矿山生产安全事故应急处置方案要点</w:t>
      </w:r>
      <w:r>
        <w:rPr>
          <w:rFonts w:ascii="方正楷体_GBK" w:hAnsi="方正楷体_GBK" w:eastAsia="方正楷体_GBK" w:cs="方正楷体_GBK"/>
          <w:color w:val="231F20"/>
          <w:spacing w:val="15"/>
        </w:rPr>
        <w:t xml:space="preserve"> </w:t>
      </w:r>
      <w:r>
        <w:rPr>
          <w:color w:val="231F20"/>
          <w:spacing w:val="-1"/>
        </w:rPr>
        <w:t>详见附录</w:t>
      </w:r>
      <w:r>
        <w:rPr>
          <w:color w:val="231F20"/>
          <w:spacing w:val="-55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1"/>
        </w:rPr>
        <w:t>4</w:t>
      </w:r>
      <w:r>
        <w:rPr>
          <w:color w:val="231F20"/>
          <w:spacing w:val="-1"/>
        </w:rPr>
        <w:t>。</w:t>
      </w:r>
    </w:p>
    <w:p>
      <w:pPr>
        <w:spacing w:line="272" w:lineRule="auto"/>
        <w:sectPr>
          <w:footerReference r:id="rId22" w:type="default"/>
          <w:pgSz w:w="11906" w:h="16838"/>
          <w:pgMar w:top="1431" w:right="1406" w:bottom="1934" w:left="1542" w:header="0" w:footer="1684" w:gutter="0"/>
        </w:sect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spacing w:before="113" w:line="235" w:lineRule="auto"/>
        <w:ind w:left="628"/>
        <w:rPr>
          <w:rFonts w:ascii="方正黑体_GBK" w:hAnsi="方正黑体_GBK" w:eastAsia="方正黑体_GBK" w:cs="方正黑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3"/>
          <w:sz w:val="31"/>
          <w:szCs w:val="31"/>
        </w:rPr>
        <w:t>7</w:t>
      </w:r>
      <w:r>
        <w:rPr>
          <w:rFonts w:ascii="Times New Roman" w:hAnsi="Times New Roman" w:eastAsia="Times New Roman" w:cs="Times New Roman"/>
          <w:color w:val="231F20"/>
          <w:spacing w:val="14"/>
          <w:sz w:val="31"/>
          <w:szCs w:val="31"/>
        </w:rPr>
        <w:t xml:space="preserve">  </w:t>
      </w:r>
      <w:r>
        <w:rPr>
          <w:rFonts w:ascii="方正黑体_GBK" w:hAnsi="方正黑体_GBK" w:eastAsia="方正黑体_GBK" w:cs="方正黑体_GBK"/>
          <w:color w:val="231F20"/>
          <w:spacing w:val="-3"/>
          <w:sz w:val="31"/>
          <w:szCs w:val="31"/>
        </w:rPr>
        <w:t>宣传报导</w:t>
      </w:r>
    </w:p>
    <w:p>
      <w:pPr>
        <w:spacing w:before="137" w:line="234" w:lineRule="auto"/>
        <w:ind w:left="628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 xml:space="preserve">7.1  </w:t>
      </w:r>
      <w:r>
        <w:rPr>
          <w:rFonts w:ascii="方正楷体_GBK" w:hAnsi="方正楷体_GBK" w:eastAsia="方正楷体_GBK" w:cs="方正楷体_GBK"/>
          <w:color w:val="231F20"/>
          <w:spacing w:val="2"/>
          <w:sz w:val="31"/>
          <w:szCs w:val="31"/>
        </w:rPr>
        <w:t>应急新闻宣传</w:t>
      </w:r>
    </w:p>
    <w:p>
      <w:pPr>
        <w:pStyle w:val="2"/>
        <w:spacing w:before="135" w:line="268" w:lineRule="auto"/>
        <w:ind w:left="5" w:right="23" w:firstLine="442"/>
      </w:pPr>
      <w:r>
        <w:rPr>
          <w:color w:val="231F20"/>
          <w:spacing w:val="5"/>
        </w:rPr>
        <w:t>（</w:t>
      </w:r>
      <w:r>
        <w:rPr>
          <w:rFonts w:ascii="Times New Roman" w:hAnsi="Times New Roman" w:eastAsia="Times New Roman" w:cs="Times New Roman"/>
          <w:color w:val="231F20"/>
          <w:spacing w:val="5"/>
        </w:rPr>
        <w:t>1</w:t>
      </w:r>
      <w:r>
        <w:rPr>
          <w:color w:val="231F20"/>
          <w:spacing w:val="5"/>
        </w:rPr>
        <w:t>）在初步掌握情况后，报经指挥部同意，通过召开新闻发</w:t>
      </w:r>
      <w:r>
        <w:rPr>
          <w:color w:val="231F20"/>
          <w:spacing w:val="10"/>
        </w:rPr>
        <w:t xml:space="preserve"> </w:t>
      </w:r>
      <w:r>
        <w:rPr>
          <w:color w:val="231F20"/>
          <w:spacing w:val="2"/>
        </w:rPr>
        <w:t>布会或提供新闻通稿的形式，适时向外发布新闻信息。</w:t>
      </w:r>
    </w:p>
    <w:p>
      <w:pPr>
        <w:pStyle w:val="2"/>
        <w:spacing w:before="129" w:line="265" w:lineRule="auto"/>
        <w:ind w:left="19" w:right="19" w:firstLine="428"/>
      </w:pPr>
      <w:r>
        <w:rPr>
          <w:color w:val="231F20"/>
          <w:spacing w:val="5"/>
        </w:rPr>
        <w:t>（</w:t>
      </w:r>
      <w:r>
        <w:rPr>
          <w:rFonts w:ascii="Times New Roman" w:hAnsi="Times New Roman" w:eastAsia="Times New Roman" w:cs="Times New Roman"/>
          <w:color w:val="231F20"/>
          <w:spacing w:val="5"/>
        </w:rPr>
        <w:t>2</w:t>
      </w:r>
      <w:r>
        <w:rPr>
          <w:color w:val="231F20"/>
          <w:spacing w:val="5"/>
        </w:rPr>
        <w:t>）密切掌控媒体报道及网络报道情况，开展有针对性的对</w:t>
      </w:r>
      <w:r>
        <w:rPr>
          <w:color w:val="231F20"/>
          <w:spacing w:val="14"/>
        </w:rPr>
        <w:t xml:space="preserve"> </w:t>
      </w:r>
      <w:r>
        <w:rPr>
          <w:color w:val="231F20"/>
          <w:spacing w:val="1"/>
        </w:rPr>
        <w:t>外新闻协调沟通，确定报道立场，加强宣传引导。</w:t>
      </w:r>
    </w:p>
    <w:p>
      <w:pPr>
        <w:pStyle w:val="2"/>
        <w:spacing w:before="139" w:line="280" w:lineRule="auto"/>
        <w:ind w:left="2" w:right="4" w:firstLine="445"/>
      </w:pPr>
      <w:r>
        <w:rPr>
          <w:color w:val="231F20"/>
          <w:spacing w:val="6"/>
        </w:rPr>
        <w:t>（</w:t>
      </w:r>
      <w:r>
        <w:rPr>
          <w:rFonts w:ascii="Times New Roman" w:hAnsi="Times New Roman" w:eastAsia="Times New Roman" w:cs="Times New Roman"/>
          <w:color w:val="231F20"/>
          <w:spacing w:val="6"/>
        </w:rPr>
        <w:t>3</w:t>
      </w:r>
      <w:r>
        <w:rPr>
          <w:color w:val="231F20"/>
          <w:spacing w:val="6"/>
        </w:rPr>
        <w:t>）在事故现场封锁的基础上，通过制发采访证等形式，严</w:t>
      </w:r>
      <w:r>
        <w:rPr>
          <w:color w:val="231F20"/>
          <w:spacing w:val="2"/>
        </w:rPr>
        <w:t xml:space="preserve"> </w:t>
      </w:r>
      <w:r>
        <w:rPr>
          <w:color w:val="231F20"/>
          <w:spacing w:val="5"/>
        </w:rPr>
        <w:t>格现场采访秩序，控制进入指挥部现场记者数量，控制现场直播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-4"/>
        </w:rPr>
        <w:t>等报道形式。</w:t>
      </w:r>
    </w:p>
    <w:p>
      <w:pPr>
        <w:pStyle w:val="2"/>
        <w:spacing w:before="122" w:line="280" w:lineRule="auto"/>
        <w:ind w:firstLine="447"/>
      </w:pPr>
      <w:r>
        <w:rPr>
          <w:color w:val="231F20"/>
          <w:spacing w:val="6"/>
        </w:rPr>
        <w:t>（</w:t>
      </w:r>
      <w:r>
        <w:rPr>
          <w:rFonts w:ascii="Times New Roman" w:hAnsi="Times New Roman" w:eastAsia="Times New Roman" w:cs="Times New Roman"/>
          <w:color w:val="231F20"/>
          <w:spacing w:val="6"/>
        </w:rPr>
        <w:t>4</w:t>
      </w:r>
      <w:r>
        <w:rPr>
          <w:color w:val="231F20"/>
          <w:spacing w:val="6"/>
        </w:rPr>
        <w:t>）对医院、事故周边地区等关联区域进行必要的采访控制</w:t>
      </w:r>
      <w:r>
        <w:rPr>
          <w:color w:val="231F20"/>
          <w:spacing w:val="7"/>
        </w:rPr>
        <w:t xml:space="preserve"> </w:t>
      </w:r>
      <w:r>
        <w:rPr>
          <w:color w:val="231F20"/>
          <w:spacing w:val="5"/>
        </w:rPr>
        <w:t>和引导。同时，宣传组及时滚动发布新闻信息，将最新情况及时</w:t>
      </w:r>
      <w:r>
        <w:rPr>
          <w:color w:val="231F20"/>
          <w:spacing w:val="11"/>
        </w:rPr>
        <w:t xml:space="preserve"> </w:t>
      </w:r>
      <w:r>
        <w:rPr>
          <w:color w:val="231F20"/>
          <w:spacing w:val="-5"/>
        </w:rPr>
        <w:t>进行发布。</w:t>
      </w:r>
    </w:p>
    <w:p>
      <w:pPr>
        <w:pStyle w:val="2"/>
        <w:spacing w:before="124" w:line="268" w:lineRule="auto"/>
        <w:ind w:left="6" w:right="32" w:firstLine="441"/>
      </w:pPr>
      <w:r>
        <w:rPr>
          <w:color w:val="231F20"/>
          <w:spacing w:val="2"/>
        </w:rPr>
        <w:t>（</w:t>
      </w:r>
      <w:r>
        <w:rPr>
          <w:rFonts w:ascii="Times New Roman" w:hAnsi="Times New Roman" w:eastAsia="Times New Roman" w:cs="Times New Roman"/>
          <w:color w:val="231F20"/>
          <w:spacing w:val="2"/>
        </w:rPr>
        <w:t>5</w:t>
      </w:r>
      <w:r>
        <w:rPr>
          <w:color w:val="231F20"/>
          <w:spacing w:val="2"/>
        </w:rPr>
        <w:t>）境外记者、港台记者需前来采访的，</w:t>
      </w:r>
      <w:r>
        <w:rPr>
          <w:color w:val="231F20"/>
          <w:spacing w:val="-56"/>
        </w:rPr>
        <w:t xml:space="preserve"> </w:t>
      </w:r>
      <w:r>
        <w:rPr>
          <w:color w:val="231F20"/>
          <w:spacing w:val="2"/>
        </w:rPr>
        <w:t>由市外办、市台办</w:t>
      </w:r>
      <w:r>
        <w:rPr>
          <w:color w:val="231F20"/>
        </w:rPr>
        <w:t xml:space="preserve"> </w:t>
      </w:r>
      <w:r>
        <w:rPr>
          <w:color w:val="231F20"/>
          <w:spacing w:val="2"/>
        </w:rPr>
        <w:t>严格审核报道资格，进行有序引导，并作必要的采访安排。</w:t>
      </w:r>
    </w:p>
    <w:p>
      <w:pPr>
        <w:spacing w:before="135" w:line="234" w:lineRule="auto"/>
        <w:ind w:left="628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 xml:space="preserve">7.2  </w:t>
      </w:r>
      <w:r>
        <w:rPr>
          <w:rFonts w:ascii="方正楷体_GBK" w:hAnsi="方正楷体_GBK" w:eastAsia="方正楷体_GBK" w:cs="方正楷体_GBK"/>
          <w:color w:val="231F20"/>
          <w:spacing w:val="2"/>
          <w:sz w:val="31"/>
          <w:szCs w:val="31"/>
        </w:rPr>
        <w:t>应急新闻服务</w:t>
      </w:r>
    </w:p>
    <w:p>
      <w:pPr>
        <w:pStyle w:val="2"/>
        <w:spacing w:before="138" w:line="291" w:lineRule="auto"/>
        <w:ind w:left="2" w:firstLine="630"/>
      </w:pPr>
      <w:r>
        <w:rPr>
          <w:color w:val="231F20"/>
          <w:spacing w:val="5"/>
        </w:rPr>
        <w:t>提供集中发稿和采访服务，筛选安排接受采访人员，视情提</w:t>
      </w:r>
      <w:r>
        <w:rPr>
          <w:color w:val="231F20"/>
          <w:spacing w:val="9"/>
        </w:rPr>
        <w:t xml:space="preserve"> </w:t>
      </w:r>
      <w:r>
        <w:rPr>
          <w:color w:val="231F20"/>
          <w:spacing w:val="-1"/>
        </w:rPr>
        <w:t>供前方现场画面、图片。</w:t>
      </w:r>
    </w:p>
    <w:p>
      <w:pPr>
        <w:spacing w:before="47" w:line="233" w:lineRule="auto"/>
        <w:ind w:left="628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 xml:space="preserve">7.3  </w:t>
      </w:r>
      <w:r>
        <w:rPr>
          <w:rFonts w:ascii="方正楷体_GBK" w:hAnsi="方正楷体_GBK" w:eastAsia="方正楷体_GBK" w:cs="方正楷体_GBK"/>
          <w:color w:val="231F20"/>
          <w:spacing w:val="2"/>
          <w:sz w:val="31"/>
          <w:szCs w:val="31"/>
        </w:rPr>
        <w:t>应急舆情监控</w:t>
      </w:r>
    </w:p>
    <w:p>
      <w:pPr>
        <w:pStyle w:val="2"/>
        <w:spacing w:before="139" w:line="295" w:lineRule="auto"/>
        <w:ind w:left="5" w:firstLine="633"/>
      </w:pPr>
      <w:r>
        <w:rPr>
          <w:color w:val="231F20"/>
          <w:spacing w:val="5"/>
        </w:rPr>
        <w:t>对媒体报道情况进行监控分析，研判舆情走向，有针对性开</w:t>
      </w:r>
      <w:r>
        <w:rPr>
          <w:color w:val="231F20"/>
          <w:spacing w:val="3"/>
        </w:rPr>
        <w:t xml:space="preserve"> </w:t>
      </w:r>
      <w:r>
        <w:rPr>
          <w:color w:val="231F20"/>
          <w:spacing w:val="-4"/>
        </w:rPr>
        <w:t>展舆论引导。</w:t>
      </w:r>
    </w:p>
    <w:p>
      <w:pPr>
        <w:spacing w:before="21" w:line="236" w:lineRule="auto"/>
        <w:ind w:left="635"/>
        <w:rPr>
          <w:rFonts w:ascii="方正黑体_GBK" w:hAnsi="方正黑体_GBK" w:eastAsia="方正黑体_GBK" w:cs="方正黑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z w:val="31"/>
          <w:szCs w:val="31"/>
        </w:rPr>
        <w:t xml:space="preserve">8  </w:t>
      </w:r>
      <w:r>
        <w:rPr>
          <w:rFonts w:ascii="方正黑体_GBK" w:hAnsi="方正黑体_GBK" w:eastAsia="方正黑体_GBK" w:cs="方正黑体_GBK"/>
          <w:color w:val="231F20"/>
          <w:sz w:val="31"/>
          <w:szCs w:val="31"/>
        </w:rPr>
        <w:t>应急结束</w:t>
      </w:r>
    </w:p>
    <w:p>
      <w:pPr>
        <w:spacing w:before="135" w:line="234" w:lineRule="auto"/>
        <w:ind w:left="635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 xml:space="preserve">8.1  </w:t>
      </w:r>
      <w:r>
        <w:rPr>
          <w:rFonts w:ascii="方正楷体_GBK" w:hAnsi="方正楷体_GBK" w:eastAsia="方正楷体_GBK" w:cs="方正楷体_GBK"/>
          <w:color w:val="231F20"/>
          <w:spacing w:val="2"/>
          <w:sz w:val="31"/>
          <w:szCs w:val="31"/>
        </w:rPr>
        <w:t>应急救援终止条件</w:t>
      </w:r>
    </w:p>
    <w:p>
      <w:pPr>
        <w:spacing w:line="234" w:lineRule="auto"/>
        <w:rPr>
          <w:rFonts w:ascii="方正楷体_GBK" w:hAnsi="方正楷体_GBK" w:eastAsia="方正楷体_GBK" w:cs="方正楷体_GBK"/>
          <w:sz w:val="31"/>
          <w:szCs w:val="31"/>
        </w:rPr>
        <w:sectPr>
          <w:footerReference r:id="rId23" w:type="default"/>
          <w:pgSz w:w="11906" w:h="16838"/>
          <w:pgMar w:top="1431" w:right="1528" w:bottom="1934" w:left="1544" w:header="0" w:footer="1684" w:gutter="0"/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pStyle w:val="2"/>
        <w:spacing w:before="114" w:line="232" w:lineRule="auto"/>
        <w:ind w:left="630"/>
      </w:pPr>
      <w:r>
        <w:rPr>
          <w:color w:val="231F20"/>
          <w:spacing w:val="1"/>
        </w:rPr>
        <w:t>（</w:t>
      </w:r>
      <w:r>
        <w:rPr>
          <w:rFonts w:ascii="Times New Roman" w:hAnsi="Times New Roman" w:eastAsia="Times New Roman" w:cs="Times New Roman"/>
          <w:color w:val="231F20"/>
          <w:spacing w:val="1"/>
        </w:rPr>
        <w:t>1</w:t>
      </w:r>
      <w:r>
        <w:rPr>
          <w:color w:val="231F20"/>
          <w:spacing w:val="1"/>
        </w:rPr>
        <w:t>）危险区域经检测稳定；</w:t>
      </w:r>
    </w:p>
    <w:p>
      <w:pPr>
        <w:pStyle w:val="2"/>
        <w:spacing w:before="131" w:line="232" w:lineRule="auto"/>
        <w:ind w:left="630"/>
      </w:pPr>
      <w:r>
        <w:rPr>
          <w:color w:val="231F20"/>
          <w:spacing w:val="2"/>
        </w:rPr>
        <w:t>（</w:t>
      </w:r>
      <w:r>
        <w:rPr>
          <w:rFonts w:ascii="Times New Roman" w:hAnsi="Times New Roman" w:eastAsia="Times New Roman" w:cs="Times New Roman"/>
          <w:color w:val="231F20"/>
          <w:spacing w:val="2"/>
        </w:rPr>
        <w:t>2</w:t>
      </w:r>
      <w:r>
        <w:rPr>
          <w:color w:val="231F20"/>
          <w:spacing w:val="2"/>
        </w:rPr>
        <w:t>）事故现场及其周边得到有效控制；</w:t>
      </w:r>
    </w:p>
    <w:p>
      <w:pPr>
        <w:pStyle w:val="2"/>
        <w:spacing w:before="131" w:line="232" w:lineRule="auto"/>
        <w:ind w:left="630"/>
      </w:pPr>
      <w:r>
        <w:rPr>
          <w:color w:val="231F20"/>
          <w:spacing w:val="2"/>
        </w:rPr>
        <w:t>（</w:t>
      </w:r>
      <w:r>
        <w:rPr>
          <w:rFonts w:ascii="Times New Roman" w:hAnsi="Times New Roman" w:eastAsia="Times New Roman" w:cs="Times New Roman"/>
          <w:color w:val="231F20"/>
          <w:spacing w:val="2"/>
        </w:rPr>
        <w:t>3</w:t>
      </w:r>
      <w:r>
        <w:rPr>
          <w:color w:val="231F20"/>
          <w:spacing w:val="2"/>
        </w:rPr>
        <w:t>）事故所造成的各种危害已被消除；</w:t>
      </w:r>
    </w:p>
    <w:p>
      <w:pPr>
        <w:pStyle w:val="2"/>
        <w:spacing w:before="131" w:line="232" w:lineRule="auto"/>
        <w:ind w:left="630"/>
      </w:pPr>
      <w:r>
        <w:rPr>
          <w:color w:val="231F20"/>
        </w:rPr>
        <w:t>（</w:t>
      </w:r>
      <w:r>
        <w:rPr>
          <w:rFonts w:ascii="Times New Roman" w:hAnsi="Times New Roman" w:eastAsia="Times New Roman" w:cs="Times New Roman"/>
          <w:color w:val="231F20"/>
        </w:rPr>
        <w:t xml:space="preserve">4 </w:t>
      </w:r>
      <w:r>
        <w:rPr>
          <w:color w:val="231F20"/>
        </w:rPr>
        <w:t>）事故现场的各种应急处置行动已无继续的</w:t>
      </w:r>
      <w:r>
        <w:rPr>
          <w:color w:val="231F20"/>
          <w:spacing w:val="-1"/>
        </w:rPr>
        <w:t>必要；</w:t>
      </w:r>
    </w:p>
    <w:p>
      <w:pPr>
        <w:pStyle w:val="2"/>
        <w:spacing w:before="133" w:line="236" w:lineRule="auto"/>
        <w:ind w:left="630"/>
      </w:pPr>
      <w:r>
        <w:rPr>
          <w:color w:val="231F20"/>
          <w:spacing w:val="2"/>
        </w:rPr>
        <w:t>（</w:t>
      </w:r>
      <w:r>
        <w:rPr>
          <w:rFonts w:ascii="Times New Roman" w:hAnsi="Times New Roman" w:eastAsia="Times New Roman" w:cs="Times New Roman"/>
          <w:color w:val="231F20"/>
          <w:spacing w:val="2"/>
        </w:rPr>
        <w:t>5</w:t>
      </w:r>
      <w:r>
        <w:rPr>
          <w:color w:val="231F20"/>
          <w:spacing w:val="2"/>
        </w:rPr>
        <w:t>）人员已撤离、疏散、安置。</w:t>
      </w:r>
    </w:p>
    <w:p>
      <w:pPr>
        <w:spacing w:before="130" w:line="230" w:lineRule="auto"/>
        <w:ind w:left="817"/>
        <w:outlineLvl w:val="0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1"/>
          <w:sz w:val="31"/>
          <w:szCs w:val="31"/>
        </w:rPr>
        <w:t>8.2</w:t>
      </w:r>
      <w:r>
        <w:rPr>
          <w:rFonts w:ascii="Times New Roman" w:hAnsi="Times New Roman" w:eastAsia="Times New Roman" w:cs="Times New Roman"/>
          <w:color w:val="231F20"/>
          <w:spacing w:val="13"/>
          <w:sz w:val="31"/>
          <w:szCs w:val="31"/>
        </w:rPr>
        <w:t xml:space="preserve">  </w:t>
      </w:r>
      <w:r>
        <w:rPr>
          <w:rFonts w:ascii="方正楷体_GBK" w:hAnsi="方正楷体_GBK" w:eastAsia="方正楷体_GBK" w:cs="方正楷体_GBK"/>
          <w:color w:val="231F20"/>
          <w:spacing w:val="-1"/>
          <w:sz w:val="31"/>
          <w:szCs w:val="31"/>
        </w:rPr>
        <w:t>解除应急状态</w:t>
      </w:r>
    </w:p>
    <w:p>
      <w:pPr>
        <w:pStyle w:val="2"/>
        <w:spacing w:before="145" w:line="296" w:lineRule="auto"/>
        <w:ind w:right="180" w:firstLine="828"/>
      </w:pPr>
      <w:r>
        <w:rPr>
          <w:color w:val="231F20"/>
          <w:spacing w:val="2"/>
        </w:rPr>
        <w:t>非煤矿山生产安全事故应急处置工作完成后，</w:t>
      </w:r>
      <w:r>
        <w:rPr>
          <w:color w:val="231F20"/>
          <w:spacing w:val="-69"/>
        </w:rPr>
        <w:t xml:space="preserve"> </w:t>
      </w:r>
      <w:r>
        <w:rPr>
          <w:color w:val="231F20"/>
          <w:spacing w:val="2"/>
        </w:rPr>
        <w:t>由现场指挥部</w:t>
      </w:r>
      <w:r>
        <w:rPr>
          <w:color w:val="231F20"/>
        </w:rPr>
        <w:t xml:space="preserve"> </w:t>
      </w:r>
      <w:r>
        <w:rPr>
          <w:color w:val="231F20"/>
          <w:spacing w:val="12"/>
        </w:rPr>
        <w:t>报总指挥部同意后，批准、宣布解除矿山生产安</w:t>
      </w:r>
      <w:r>
        <w:rPr>
          <w:color w:val="231F20"/>
          <w:spacing w:val="11"/>
        </w:rPr>
        <w:t>全事故应急状态</w:t>
      </w:r>
      <w:r>
        <w:rPr>
          <w:color w:val="231F20"/>
        </w:rPr>
        <w:t xml:space="preserve"> </w:t>
      </w:r>
      <w:r>
        <w:rPr>
          <w:color w:val="231F20"/>
          <w:spacing w:val="-5"/>
        </w:rPr>
        <w:t>（必要时发布公告</w:t>
      </w:r>
      <w:r>
        <w:rPr>
          <w:color w:val="231F20"/>
          <w:spacing w:val="-4"/>
        </w:rPr>
        <w:t>），</w:t>
      </w:r>
      <w:r>
        <w:rPr>
          <w:color w:val="231F20"/>
          <w:spacing w:val="-5"/>
        </w:rPr>
        <w:t>转入正常工作状态。</w:t>
      </w:r>
    </w:p>
    <w:p>
      <w:pPr>
        <w:spacing w:before="28" w:line="236" w:lineRule="auto"/>
        <w:ind w:left="811"/>
        <w:rPr>
          <w:rFonts w:ascii="方正黑体_GBK" w:hAnsi="方正黑体_GBK" w:eastAsia="方正黑体_GBK" w:cs="方正黑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1"/>
          <w:sz w:val="31"/>
          <w:szCs w:val="31"/>
        </w:rPr>
        <w:t xml:space="preserve">9  </w:t>
      </w:r>
      <w:r>
        <w:rPr>
          <w:rFonts w:ascii="方正黑体_GBK" w:hAnsi="方正黑体_GBK" w:eastAsia="方正黑体_GBK" w:cs="方正黑体_GBK"/>
          <w:color w:val="231F20"/>
          <w:spacing w:val="1"/>
          <w:sz w:val="31"/>
          <w:szCs w:val="31"/>
        </w:rPr>
        <w:t>后期处置</w:t>
      </w:r>
    </w:p>
    <w:p>
      <w:pPr>
        <w:pStyle w:val="2"/>
        <w:spacing w:before="129" w:line="293" w:lineRule="auto"/>
        <w:ind w:left="191" w:right="180" w:firstLine="628"/>
      </w:pPr>
      <w:r>
        <w:rPr>
          <w:color w:val="231F20"/>
          <w:spacing w:val="5"/>
        </w:rPr>
        <w:t>对发生在所辖行政区域内的事故，各地政府和事故发生</w:t>
      </w:r>
      <w:r>
        <w:rPr>
          <w:color w:val="231F20"/>
          <w:spacing w:val="4"/>
        </w:rPr>
        <w:t>单位</w:t>
      </w:r>
      <w:r>
        <w:rPr>
          <w:color w:val="231F20"/>
        </w:rPr>
        <w:t xml:space="preserve"> </w:t>
      </w:r>
      <w:r>
        <w:rPr>
          <w:color w:val="231F20"/>
          <w:spacing w:val="3"/>
        </w:rPr>
        <w:t>共同负责善后处理组工作，做好事故善后处理</w:t>
      </w:r>
      <w:r>
        <w:rPr>
          <w:color w:val="231F20"/>
          <w:spacing w:val="2"/>
        </w:rPr>
        <w:t>，维护社会稳定。</w:t>
      </w:r>
    </w:p>
    <w:p>
      <w:pPr>
        <w:spacing w:before="27" w:line="235" w:lineRule="auto"/>
        <w:ind w:left="835"/>
        <w:rPr>
          <w:rFonts w:ascii="方正黑体_GBK" w:hAnsi="方正黑体_GBK" w:eastAsia="方正黑体_GBK" w:cs="方正黑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5"/>
          <w:sz w:val="31"/>
          <w:szCs w:val="31"/>
        </w:rPr>
        <w:t>10</w:t>
      </w:r>
      <w:r>
        <w:rPr>
          <w:rFonts w:ascii="Times New Roman" w:hAnsi="Times New Roman" w:eastAsia="Times New Roman" w:cs="Times New Roman"/>
          <w:color w:val="231F20"/>
          <w:spacing w:val="9"/>
          <w:sz w:val="31"/>
          <w:szCs w:val="31"/>
        </w:rPr>
        <w:t xml:space="preserve">  </w:t>
      </w:r>
      <w:r>
        <w:rPr>
          <w:rFonts w:ascii="方正黑体_GBK" w:hAnsi="方正黑体_GBK" w:eastAsia="方正黑体_GBK" w:cs="方正黑体_GBK"/>
          <w:color w:val="231F20"/>
          <w:spacing w:val="-5"/>
          <w:sz w:val="31"/>
          <w:szCs w:val="31"/>
        </w:rPr>
        <w:t>事故调查</w:t>
      </w:r>
    </w:p>
    <w:p>
      <w:pPr>
        <w:pStyle w:val="2"/>
        <w:spacing w:before="132" w:line="228" w:lineRule="auto"/>
        <w:ind w:left="817"/>
      </w:pPr>
      <w:r>
        <w:rPr>
          <w:color w:val="231F20"/>
          <w:spacing w:val="2"/>
        </w:rPr>
        <w:t>根据有关规定，成立事故调查组，对事故展开调查取证。</w:t>
      </w:r>
    </w:p>
    <w:p>
      <w:pPr>
        <w:pStyle w:val="2"/>
        <w:spacing w:before="139" w:line="294" w:lineRule="auto"/>
        <w:ind w:left="189" w:firstLine="633"/>
      </w:pPr>
      <w:r>
        <w:rPr>
          <w:color w:val="231F20"/>
          <w:spacing w:val="12"/>
        </w:rPr>
        <w:t>事故调查应严格按照《生产安全事故报告和调</w:t>
      </w:r>
      <w:r>
        <w:rPr>
          <w:color w:val="231F20"/>
          <w:spacing w:val="11"/>
        </w:rPr>
        <w:t>查处理条例》</w:t>
      </w:r>
      <w:r>
        <w:rPr>
          <w:color w:val="231F20"/>
        </w:rPr>
        <w:t xml:space="preserve"> 和《江苏省安全生产条例》组织。</w:t>
      </w:r>
    </w:p>
    <w:p>
      <w:pPr>
        <w:spacing w:before="25" w:line="236" w:lineRule="auto"/>
        <w:ind w:left="835"/>
        <w:rPr>
          <w:rFonts w:ascii="方正黑体_GBK" w:hAnsi="方正黑体_GBK" w:eastAsia="方正黑体_GBK" w:cs="方正黑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3"/>
          <w:sz w:val="31"/>
          <w:szCs w:val="31"/>
        </w:rPr>
        <w:t xml:space="preserve">11  </w:t>
      </w:r>
      <w:r>
        <w:rPr>
          <w:rFonts w:ascii="方正黑体_GBK" w:hAnsi="方正黑体_GBK" w:eastAsia="方正黑体_GBK" w:cs="方正黑体_GBK"/>
          <w:color w:val="231F20"/>
          <w:spacing w:val="-3"/>
          <w:sz w:val="31"/>
          <w:szCs w:val="31"/>
        </w:rPr>
        <w:t>应急保障</w:t>
      </w:r>
    </w:p>
    <w:p>
      <w:pPr>
        <w:spacing w:before="135" w:line="229" w:lineRule="auto"/>
        <w:ind w:left="835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1"/>
          <w:sz w:val="31"/>
          <w:szCs w:val="31"/>
        </w:rPr>
        <w:t xml:space="preserve">11.1  </w:t>
      </w:r>
      <w:r>
        <w:rPr>
          <w:rFonts w:ascii="方正楷体_GBK" w:hAnsi="方正楷体_GBK" w:eastAsia="方正楷体_GBK" w:cs="方正楷体_GBK"/>
          <w:color w:val="231F20"/>
          <w:spacing w:val="-1"/>
          <w:sz w:val="31"/>
          <w:szCs w:val="31"/>
        </w:rPr>
        <w:t>通信与信息保障</w:t>
      </w:r>
    </w:p>
    <w:p>
      <w:pPr>
        <w:pStyle w:val="2"/>
        <w:spacing w:before="146" w:line="297" w:lineRule="auto"/>
        <w:ind w:left="185" w:right="52" w:firstLine="644"/>
      </w:pPr>
      <w:r>
        <w:rPr>
          <w:color w:val="231F20"/>
          <w:spacing w:val="9"/>
        </w:rPr>
        <w:t>市矿山事故应急救援办公室、各地政府、现场应急指挥部、</w:t>
      </w:r>
      <w:r>
        <w:rPr>
          <w:color w:val="231F20"/>
          <w:spacing w:val="12"/>
        </w:rPr>
        <w:t xml:space="preserve"> </w:t>
      </w:r>
      <w:r>
        <w:rPr>
          <w:color w:val="231F20"/>
          <w:spacing w:val="10"/>
        </w:rPr>
        <w:t>各成员单位、生产经营单位建立畅通的应急</w:t>
      </w:r>
      <w:r>
        <w:rPr>
          <w:color w:val="231F20"/>
          <w:spacing w:val="9"/>
        </w:rPr>
        <w:t>指挥通信信息系统，</w:t>
      </w:r>
      <w:r>
        <w:rPr>
          <w:color w:val="231F20"/>
        </w:rPr>
        <w:t xml:space="preserve"> </w:t>
      </w:r>
      <w:r>
        <w:rPr>
          <w:color w:val="231F20"/>
          <w:spacing w:val="-1"/>
        </w:rPr>
        <w:t>应急值班电话保证</w:t>
      </w:r>
      <w:r>
        <w:rPr>
          <w:color w:val="231F20"/>
          <w:spacing w:val="-51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1"/>
        </w:rPr>
        <w:t>24</w:t>
      </w:r>
      <w:r>
        <w:rPr>
          <w:rFonts w:ascii="Times New Roman" w:hAnsi="Times New Roman" w:eastAsia="Times New Roman" w:cs="Times New Roman"/>
          <w:color w:val="231F20"/>
          <w:spacing w:val="28"/>
        </w:rPr>
        <w:t xml:space="preserve"> </w:t>
      </w:r>
      <w:r>
        <w:rPr>
          <w:color w:val="231F20"/>
          <w:spacing w:val="-1"/>
        </w:rPr>
        <w:t>小时值守。</w:t>
      </w:r>
    </w:p>
    <w:p>
      <w:pPr>
        <w:pStyle w:val="2"/>
        <w:spacing w:before="28" w:line="235" w:lineRule="auto"/>
        <w:ind w:left="830"/>
      </w:pPr>
      <w:r>
        <w:rPr>
          <w:color w:val="231F20"/>
          <w:spacing w:val="4"/>
        </w:rPr>
        <w:t>市矿山事故应急救援办公室负责各成员单位及相关人员的通</w:t>
      </w:r>
    </w:p>
    <w:p>
      <w:pPr>
        <w:spacing w:line="235" w:lineRule="auto"/>
        <w:sectPr>
          <w:footerReference r:id="rId24" w:type="default"/>
          <w:pgSz w:w="11906" w:h="16838"/>
          <w:pgMar w:top="1431" w:right="1352" w:bottom="1934" w:left="1362" w:header="0" w:footer="1684" w:gutter="0"/>
        </w:sect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pStyle w:val="2"/>
        <w:spacing w:before="113" w:line="294" w:lineRule="auto"/>
        <w:ind w:left="1" w:right="115" w:firstLine="2"/>
      </w:pPr>
      <w:r>
        <w:rPr>
          <w:color w:val="231F20"/>
          <w:spacing w:val="5"/>
        </w:rPr>
        <w:t xml:space="preserve">信保障，做到即时联系，信息畅通。生产经营单位负责保障本单 </w:t>
      </w:r>
      <w:r>
        <w:rPr>
          <w:color w:val="231F20"/>
        </w:rPr>
        <w:t>位应急通信、信息网络的畅通。</w:t>
      </w:r>
    </w:p>
    <w:p>
      <w:pPr>
        <w:pStyle w:val="2"/>
        <w:spacing w:before="30" w:line="300" w:lineRule="auto"/>
        <w:ind w:right="20" w:firstLine="646"/>
      </w:pPr>
      <w:r>
        <w:rPr>
          <w:color w:val="231F20"/>
          <w:spacing w:val="4"/>
        </w:rPr>
        <w:t>市矿山事故应急救援办公室负责组织建立和完善全市生产安</w:t>
      </w:r>
      <w:r>
        <w:rPr>
          <w:color w:val="231F20"/>
          <w:spacing w:val="16"/>
        </w:rPr>
        <w:t xml:space="preserve"> </w:t>
      </w:r>
      <w:r>
        <w:rPr>
          <w:color w:val="231F20"/>
          <w:spacing w:val="17"/>
        </w:rPr>
        <w:t>全事故应急指挥信息系统；建立健全救援力量和资源信息</w:t>
      </w:r>
      <w:r>
        <w:rPr>
          <w:color w:val="231F20"/>
          <w:spacing w:val="16"/>
        </w:rPr>
        <w:t>数据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库；规范信息获取、分析、发布、报送格式和程序，保证应急信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5"/>
        </w:rPr>
        <w:t>息资源共享，为应急决策提供相关信息支持。各相关部门应急救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5"/>
        </w:rPr>
        <w:t>援指挥机构和各地应急指挥机构负责本部门、本地区相关信息收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9"/>
        </w:rPr>
        <w:t>集、分析和处理，定期向市安委会办公室报送有</w:t>
      </w:r>
      <w:r>
        <w:rPr>
          <w:color w:val="231F20"/>
          <w:spacing w:val="8"/>
        </w:rPr>
        <w:t>关信息或简报，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重要信息和变更信息要及时报送。市安委会办公室负责收集、分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5"/>
        </w:rPr>
        <w:t>析和处理全市生产安全事故应急救援有关信息，定期报送镇江市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-1"/>
        </w:rPr>
        <w:t>安委会办公室和市政府。</w:t>
      </w:r>
    </w:p>
    <w:p>
      <w:pPr>
        <w:spacing w:before="33" w:line="229" w:lineRule="auto"/>
        <w:ind w:left="650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z w:val="31"/>
          <w:szCs w:val="31"/>
        </w:rPr>
        <w:t xml:space="preserve">11.2  </w:t>
      </w:r>
      <w:r>
        <w:rPr>
          <w:rFonts w:ascii="方正楷体_GBK" w:hAnsi="方正楷体_GBK" w:eastAsia="方正楷体_GBK" w:cs="方正楷体_GBK"/>
          <w:color w:val="231F20"/>
          <w:sz w:val="31"/>
          <w:szCs w:val="31"/>
        </w:rPr>
        <w:t>救援装备保障</w:t>
      </w:r>
    </w:p>
    <w:p>
      <w:pPr>
        <w:pStyle w:val="2"/>
        <w:spacing w:before="146" w:line="297" w:lineRule="auto"/>
        <w:ind w:right="115" w:firstLine="646"/>
      </w:pPr>
      <w:r>
        <w:rPr>
          <w:color w:val="231F20"/>
          <w:spacing w:val="4"/>
        </w:rPr>
        <w:t>市矿山事故应急救援办公室负责市矿山救援装备、器材的协</w:t>
      </w:r>
      <w:r>
        <w:rPr>
          <w:color w:val="231F20"/>
          <w:spacing w:val="14"/>
        </w:rPr>
        <w:t xml:space="preserve"> </w:t>
      </w:r>
      <w:r>
        <w:rPr>
          <w:color w:val="231F20"/>
          <w:spacing w:val="5"/>
        </w:rPr>
        <w:t>调调配，建立健全救援装备数据库和有关制度，指导、协调应急</w:t>
      </w:r>
      <w:r>
        <w:rPr>
          <w:color w:val="231F20"/>
          <w:spacing w:val="9"/>
        </w:rPr>
        <w:t xml:space="preserve"> </w:t>
      </w:r>
      <w:r>
        <w:rPr>
          <w:color w:val="231F20"/>
          <w:spacing w:val="-3"/>
        </w:rPr>
        <w:t>救援队伍建设。</w:t>
      </w:r>
    </w:p>
    <w:p>
      <w:pPr>
        <w:pStyle w:val="2"/>
        <w:spacing w:before="29" w:line="294" w:lineRule="auto"/>
        <w:ind w:left="23" w:right="120" w:firstLine="607"/>
      </w:pPr>
      <w:r>
        <w:rPr>
          <w:color w:val="231F20"/>
          <w:spacing w:val="5"/>
        </w:rPr>
        <w:t>各应急指挥机构应当掌握本专业的救援装备情况。各专业应</w:t>
      </w:r>
      <w:r>
        <w:rPr>
          <w:color w:val="231F20"/>
          <w:spacing w:val="3"/>
        </w:rPr>
        <w:t xml:space="preserve"> </w:t>
      </w:r>
      <w:r>
        <w:rPr>
          <w:color w:val="231F20"/>
          <w:spacing w:val="2"/>
        </w:rPr>
        <w:t>急救援队伍和企业根据实际情况需要配备必要的应急救援装备。</w:t>
      </w:r>
    </w:p>
    <w:p>
      <w:pPr>
        <w:spacing w:before="34" w:line="229" w:lineRule="auto"/>
        <w:ind w:left="650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1"/>
          <w:sz w:val="31"/>
          <w:szCs w:val="31"/>
        </w:rPr>
        <w:t xml:space="preserve">11.3  </w:t>
      </w:r>
      <w:r>
        <w:rPr>
          <w:rFonts w:ascii="方正楷体_GBK" w:hAnsi="方正楷体_GBK" w:eastAsia="方正楷体_GBK" w:cs="方正楷体_GBK"/>
          <w:color w:val="231F20"/>
          <w:spacing w:val="-1"/>
          <w:sz w:val="31"/>
          <w:szCs w:val="31"/>
        </w:rPr>
        <w:t>应急队伍保障</w:t>
      </w:r>
    </w:p>
    <w:p>
      <w:pPr>
        <w:pStyle w:val="2"/>
        <w:spacing w:before="145" w:line="297" w:lineRule="auto"/>
        <w:ind w:left="2" w:right="118" w:firstLine="442"/>
      </w:pPr>
      <w:r>
        <w:rPr>
          <w:color w:val="231F20"/>
          <w:spacing w:val="6"/>
        </w:rPr>
        <w:t>（</w:t>
      </w:r>
      <w:r>
        <w:rPr>
          <w:rFonts w:ascii="Times New Roman" w:hAnsi="Times New Roman" w:eastAsia="Times New Roman" w:cs="Times New Roman"/>
          <w:color w:val="231F20"/>
          <w:spacing w:val="6"/>
        </w:rPr>
        <w:t>1</w:t>
      </w:r>
      <w:r>
        <w:rPr>
          <w:color w:val="231F20"/>
          <w:spacing w:val="6"/>
        </w:rPr>
        <w:t>）矿山企业应依法组建和完善专（兼）职救援队伍；各地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5"/>
        </w:rPr>
        <w:t>政府掌握区域内所有应急救援队伍资源信息情况，并督促检查应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急救援队伍建设和准备情况。</w:t>
      </w:r>
    </w:p>
    <w:p>
      <w:pPr>
        <w:pStyle w:val="2"/>
        <w:spacing w:before="30" w:line="233" w:lineRule="auto"/>
        <w:jc w:val="right"/>
      </w:pPr>
      <w:r>
        <w:rPr>
          <w:color w:val="231F20"/>
          <w:spacing w:val="-2"/>
        </w:rPr>
        <w:t>矿山企业应加强应急预备力量建设，履行社会应急救</w:t>
      </w:r>
      <w:r>
        <w:rPr>
          <w:color w:val="231F20"/>
          <w:spacing w:val="-3"/>
        </w:rPr>
        <w:t>援义务。</w:t>
      </w:r>
    </w:p>
    <w:p>
      <w:pPr>
        <w:spacing w:line="233" w:lineRule="auto"/>
        <w:sectPr>
          <w:footerReference r:id="rId25" w:type="default"/>
          <w:pgSz w:w="11906" w:h="16838"/>
          <w:pgMar w:top="1431" w:right="1412" w:bottom="1934" w:left="1546" w:header="0" w:footer="1684" w:gutter="0"/>
        </w:sect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pStyle w:val="2"/>
        <w:spacing w:before="113" w:line="293" w:lineRule="auto"/>
        <w:ind w:left="9" w:right="25" w:firstLine="46"/>
      </w:pPr>
      <w:r>
        <w:rPr>
          <w:color w:val="231F20"/>
          <w:spacing w:val="-4"/>
        </w:rPr>
        <w:t>已被列为全市应急预备力量的单位，应做好日常装备的维护保养，</w:t>
      </w:r>
      <w:r>
        <w:rPr>
          <w:color w:val="231F20"/>
        </w:rPr>
        <w:t xml:space="preserve"> </w:t>
      </w:r>
      <w:r>
        <w:rPr>
          <w:color w:val="231F20"/>
          <w:spacing w:val="1"/>
        </w:rPr>
        <w:t>人员值班在岗，确保随时能够出动。</w:t>
      </w:r>
    </w:p>
    <w:p>
      <w:pPr>
        <w:pStyle w:val="2"/>
        <w:spacing w:before="32" w:line="268" w:lineRule="auto"/>
        <w:ind w:left="4" w:right="148" w:firstLine="445"/>
      </w:pPr>
      <w:r>
        <w:rPr>
          <w:color w:val="231F20"/>
          <w:spacing w:val="5"/>
        </w:rPr>
        <w:t>（</w:t>
      </w:r>
      <w:r>
        <w:rPr>
          <w:rFonts w:ascii="Times New Roman" w:hAnsi="Times New Roman" w:eastAsia="Times New Roman" w:cs="Times New Roman"/>
          <w:color w:val="231F20"/>
          <w:spacing w:val="5"/>
        </w:rPr>
        <w:t>2</w:t>
      </w:r>
      <w:r>
        <w:rPr>
          <w:color w:val="231F20"/>
          <w:spacing w:val="5"/>
        </w:rPr>
        <w:t>）有关部门生产安全应急机构负责检查并掌握相关应急救</w:t>
      </w:r>
      <w:r>
        <w:rPr>
          <w:color w:val="231F20"/>
          <w:spacing w:val="8"/>
        </w:rPr>
        <w:t xml:space="preserve"> </w:t>
      </w:r>
      <w:r>
        <w:rPr>
          <w:color w:val="231F20"/>
        </w:rPr>
        <w:t>援力量的建设和准备情况。</w:t>
      </w:r>
    </w:p>
    <w:p>
      <w:pPr>
        <w:pStyle w:val="2"/>
        <w:spacing w:before="124" w:line="297" w:lineRule="auto"/>
        <w:ind w:left="13" w:right="127" w:firstLine="436"/>
      </w:pPr>
      <w:r>
        <w:rPr>
          <w:color w:val="231F20"/>
          <w:spacing w:val="6"/>
        </w:rPr>
        <w:t>（</w:t>
      </w:r>
      <w:r>
        <w:rPr>
          <w:rFonts w:ascii="Times New Roman" w:hAnsi="Times New Roman" w:eastAsia="Times New Roman" w:cs="Times New Roman"/>
          <w:color w:val="231F20"/>
          <w:spacing w:val="6"/>
        </w:rPr>
        <w:t>3</w:t>
      </w:r>
      <w:r>
        <w:rPr>
          <w:color w:val="231F20"/>
          <w:spacing w:val="6"/>
        </w:rPr>
        <w:t>）市矿山事故应急救援办公室负责全市非煤矿山生产安全</w:t>
      </w:r>
      <w:r>
        <w:rPr>
          <w:color w:val="231F20"/>
          <w:spacing w:val="2"/>
        </w:rPr>
        <w:t xml:space="preserve"> </w:t>
      </w:r>
      <w:r>
        <w:rPr>
          <w:color w:val="231F20"/>
          <w:spacing w:val="5"/>
        </w:rPr>
        <w:t>事故应急救援力量的统一规划、布局，组织检查应急队</w:t>
      </w:r>
      <w:r>
        <w:rPr>
          <w:color w:val="231F20"/>
          <w:spacing w:val="4"/>
        </w:rPr>
        <w:t>伍的各项</w:t>
      </w:r>
      <w:r>
        <w:rPr>
          <w:color w:val="231F20"/>
        </w:rPr>
        <w:t xml:space="preserve"> </w:t>
      </w:r>
      <w:r>
        <w:rPr>
          <w:color w:val="231F20"/>
          <w:spacing w:val="-4"/>
        </w:rPr>
        <w:t>应急准备工作。</w:t>
      </w:r>
    </w:p>
    <w:p>
      <w:pPr>
        <w:spacing w:before="35" w:line="229" w:lineRule="auto"/>
        <w:ind w:left="655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4"/>
          <w:sz w:val="31"/>
          <w:szCs w:val="31"/>
        </w:rPr>
        <w:t>11.4</w:t>
      </w:r>
      <w:r>
        <w:rPr>
          <w:rFonts w:ascii="Times New Roman" w:hAnsi="Times New Roman" w:eastAsia="Times New Roman" w:cs="Times New Roman"/>
          <w:color w:val="231F20"/>
          <w:spacing w:val="15"/>
          <w:sz w:val="31"/>
          <w:szCs w:val="31"/>
        </w:rPr>
        <w:t xml:space="preserve">  </w:t>
      </w:r>
      <w:r>
        <w:rPr>
          <w:rFonts w:ascii="方正楷体_GBK" w:hAnsi="方正楷体_GBK" w:eastAsia="方正楷体_GBK" w:cs="方正楷体_GBK"/>
          <w:color w:val="231F20"/>
          <w:spacing w:val="-4"/>
          <w:sz w:val="31"/>
          <w:szCs w:val="31"/>
        </w:rPr>
        <w:t>交通运输保障</w:t>
      </w:r>
    </w:p>
    <w:p>
      <w:pPr>
        <w:pStyle w:val="2"/>
        <w:spacing w:before="149" w:line="299" w:lineRule="auto"/>
        <w:ind w:left="4" w:right="24" w:firstLine="633"/>
      </w:pPr>
      <w:r>
        <w:rPr>
          <w:color w:val="231F20"/>
          <w:spacing w:val="5"/>
        </w:rPr>
        <w:t>发生一般及以上生产安全事故后，事故现场的交通运输保障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由市公安局和市交通运输局按职责分工组织协调，优先运送处置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9"/>
        </w:rPr>
        <w:t>事故所需物资、设备、工具、应急救援人员和受到危</w:t>
      </w:r>
      <w:r>
        <w:rPr>
          <w:color w:val="231F20"/>
          <w:spacing w:val="8"/>
        </w:rPr>
        <w:t>害的人员，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依法对事故现场实施交通管制，保障抢险道路畅通，确保救灾物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5"/>
        </w:rPr>
        <w:t>资、器材和人员运送及时到位。必要时由市安委会协调相关部门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-2"/>
        </w:rPr>
        <w:t>提供交通运输保障。</w:t>
      </w:r>
    </w:p>
    <w:p>
      <w:pPr>
        <w:spacing w:before="35" w:line="229" w:lineRule="auto"/>
        <w:ind w:left="655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7"/>
          <w:sz w:val="31"/>
          <w:szCs w:val="31"/>
        </w:rPr>
        <w:t>11.5</w:t>
      </w:r>
      <w:r>
        <w:rPr>
          <w:rFonts w:ascii="Times New Roman" w:hAnsi="Times New Roman" w:eastAsia="Times New Roman" w:cs="Times New Roman"/>
          <w:color w:val="231F20"/>
          <w:spacing w:val="32"/>
          <w:w w:val="101"/>
          <w:sz w:val="31"/>
          <w:szCs w:val="31"/>
        </w:rPr>
        <w:t xml:space="preserve">  </w:t>
      </w:r>
      <w:r>
        <w:rPr>
          <w:rFonts w:ascii="方正楷体_GBK" w:hAnsi="方正楷体_GBK" w:eastAsia="方正楷体_GBK" w:cs="方正楷体_GBK"/>
          <w:color w:val="231F20"/>
          <w:spacing w:val="-7"/>
          <w:sz w:val="31"/>
          <w:szCs w:val="31"/>
        </w:rPr>
        <w:t>医疗卫生保障</w:t>
      </w:r>
    </w:p>
    <w:p>
      <w:pPr>
        <w:pStyle w:val="2"/>
        <w:spacing w:before="146" w:line="299" w:lineRule="auto"/>
        <w:ind w:left="3" w:firstLine="635"/>
      </w:pPr>
      <w:r>
        <w:rPr>
          <w:color w:val="231F20"/>
          <w:spacing w:val="5"/>
        </w:rPr>
        <w:t>镇（街道，管委会）卫生部门按照职责要求，全面掌握本行</w:t>
      </w:r>
      <w:r>
        <w:rPr>
          <w:color w:val="231F20"/>
          <w:spacing w:val="1"/>
        </w:rPr>
        <w:t xml:space="preserve">  </w:t>
      </w:r>
      <w:r>
        <w:rPr>
          <w:color w:val="231F20"/>
          <w:spacing w:val="10"/>
        </w:rPr>
        <w:t>政区域内医疗卫生资源信息，尤其是专科救治方</w:t>
      </w:r>
      <w:r>
        <w:rPr>
          <w:color w:val="231F20"/>
          <w:spacing w:val="9"/>
        </w:rPr>
        <w:t>面的资源信息，</w:t>
      </w:r>
      <w:r>
        <w:rPr>
          <w:color w:val="231F20"/>
        </w:rPr>
        <w:t xml:space="preserve"> </w:t>
      </w:r>
      <w:r>
        <w:rPr>
          <w:color w:val="231F20"/>
          <w:spacing w:val="10"/>
        </w:rPr>
        <w:t>其中包括职业中毒、烧伤等救治机构的数量、分</w:t>
      </w:r>
      <w:r>
        <w:rPr>
          <w:color w:val="231F20"/>
          <w:spacing w:val="9"/>
        </w:rPr>
        <w:t>布、可用病床、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 xml:space="preserve">技术力量和水平等。加强对应急救治药品、医疗器械的管理，保  </w:t>
      </w:r>
      <w:r>
        <w:rPr>
          <w:color w:val="231F20"/>
          <w:spacing w:val="1"/>
        </w:rPr>
        <w:t>证所用药品、医疗器械安全有效。</w:t>
      </w:r>
    </w:p>
    <w:p>
      <w:pPr>
        <w:spacing w:before="33" w:line="229" w:lineRule="auto"/>
        <w:ind w:left="655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5"/>
          <w:sz w:val="31"/>
          <w:szCs w:val="31"/>
        </w:rPr>
        <w:t>11.6</w:t>
      </w:r>
      <w:r>
        <w:rPr>
          <w:rFonts w:ascii="Times New Roman" w:hAnsi="Times New Roman" w:eastAsia="Times New Roman" w:cs="Times New Roman"/>
          <w:color w:val="231F20"/>
          <w:spacing w:val="10"/>
          <w:sz w:val="31"/>
          <w:szCs w:val="31"/>
        </w:rPr>
        <w:t xml:space="preserve">  </w:t>
      </w:r>
      <w:r>
        <w:rPr>
          <w:rFonts w:ascii="方正楷体_GBK" w:hAnsi="方正楷体_GBK" w:eastAsia="方正楷体_GBK" w:cs="方正楷体_GBK"/>
          <w:color w:val="231F20"/>
          <w:spacing w:val="-5"/>
          <w:sz w:val="31"/>
          <w:szCs w:val="31"/>
        </w:rPr>
        <w:t>物资保障</w:t>
      </w:r>
    </w:p>
    <w:p>
      <w:pPr>
        <w:pStyle w:val="2"/>
        <w:spacing w:before="148" w:line="235" w:lineRule="auto"/>
        <w:jc w:val="right"/>
      </w:pPr>
      <w:r>
        <w:rPr>
          <w:color w:val="231F20"/>
          <w:spacing w:val="11"/>
        </w:rPr>
        <w:t>（</w:t>
      </w:r>
      <w:r>
        <w:rPr>
          <w:rFonts w:ascii="Times New Roman" w:hAnsi="Times New Roman" w:eastAsia="Times New Roman" w:cs="Times New Roman"/>
          <w:color w:val="231F20"/>
          <w:spacing w:val="11"/>
        </w:rPr>
        <w:t>1</w:t>
      </w:r>
      <w:r>
        <w:rPr>
          <w:color w:val="231F20"/>
          <w:spacing w:val="11"/>
        </w:rPr>
        <w:t>）有关部门和企业应当建立应急救援物资</w:t>
      </w:r>
      <w:r>
        <w:rPr>
          <w:color w:val="231F20"/>
          <w:spacing w:val="10"/>
        </w:rPr>
        <w:t>、设施、设备、</w:t>
      </w:r>
    </w:p>
    <w:p>
      <w:pPr>
        <w:spacing w:line="235" w:lineRule="auto"/>
        <w:sectPr>
          <w:footerReference r:id="rId26" w:type="default"/>
          <w:pgSz w:w="11906" w:h="16838"/>
          <w:pgMar w:top="1431" w:right="1405" w:bottom="1934" w:left="1542" w:header="0" w:footer="1684" w:gutter="0"/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pStyle w:val="2"/>
        <w:spacing w:before="113" w:line="233" w:lineRule="auto"/>
        <w:ind w:left="7"/>
      </w:pPr>
      <w:r>
        <w:rPr>
          <w:color w:val="231F20"/>
          <w:spacing w:val="3"/>
        </w:rPr>
        <w:t>救治药品和医疗器械等储备制度，储备必要的应急</w:t>
      </w:r>
      <w:r>
        <w:rPr>
          <w:color w:val="231F20"/>
          <w:spacing w:val="2"/>
        </w:rPr>
        <w:t>物资和装备。</w:t>
      </w:r>
    </w:p>
    <w:p>
      <w:pPr>
        <w:pStyle w:val="2"/>
        <w:spacing w:before="130" w:line="268" w:lineRule="auto"/>
        <w:ind w:left="17" w:right="130" w:firstLine="430"/>
      </w:pPr>
      <w:r>
        <w:rPr>
          <w:color w:val="231F20"/>
          <w:spacing w:val="5"/>
        </w:rPr>
        <w:t>（</w:t>
      </w:r>
      <w:r>
        <w:rPr>
          <w:rFonts w:ascii="Times New Roman" w:hAnsi="Times New Roman" w:eastAsia="Times New Roman" w:cs="Times New Roman"/>
          <w:color w:val="231F20"/>
          <w:spacing w:val="5"/>
        </w:rPr>
        <w:t>2</w:t>
      </w:r>
      <w:r>
        <w:rPr>
          <w:color w:val="231F20"/>
          <w:spacing w:val="5"/>
        </w:rPr>
        <w:t>）各应急救援机构根据实际情况，负责监督和掌握应急物</w:t>
      </w:r>
      <w:r>
        <w:rPr>
          <w:color w:val="231F20"/>
        </w:rPr>
        <w:t xml:space="preserve"> </w:t>
      </w:r>
      <w:r>
        <w:rPr>
          <w:color w:val="231F20"/>
          <w:spacing w:val="-5"/>
        </w:rPr>
        <w:t>资的储备情况。</w:t>
      </w:r>
    </w:p>
    <w:p>
      <w:pPr>
        <w:pStyle w:val="2"/>
        <w:spacing w:before="129" w:line="279" w:lineRule="auto"/>
        <w:ind w:left="5" w:right="101" w:firstLine="442"/>
      </w:pPr>
      <w:r>
        <w:rPr>
          <w:color w:val="231F20"/>
          <w:spacing w:val="6"/>
        </w:rPr>
        <w:t>（</w:t>
      </w:r>
      <w:r>
        <w:rPr>
          <w:rFonts w:ascii="Times New Roman" w:hAnsi="Times New Roman" w:eastAsia="Times New Roman" w:cs="Times New Roman"/>
          <w:color w:val="231F20"/>
          <w:spacing w:val="6"/>
        </w:rPr>
        <w:t>3</w:t>
      </w:r>
      <w:r>
        <w:rPr>
          <w:color w:val="231F20"/>
          <w:spacing w:val="6"/>
        </w:rPr>
        <w:t>）各地政府应当建立应急救援物资、生活必需品和应急处</w:t>
      </w:r>
      <w:r>
        <w:rPr>
          <w:color w:val="231F20"/>
          <w:spacing w:val="2"/>
        </w:rPr>
        <w:t xml:space="preserve"> </w:t>
      </w:r>
      <w:r>
        <w:rPr>
          <w:color w:val="231F20"/>
          <w:spacing w:val="5"/>
        </w:rPr>
        <w:t>置装备的储备制度，保障应急救援物资、生活必需品和应急处置</w:t>
      </w:r>
      <w:r>
        <w:rPr>
          <w:color w:val="231F20"/>
          <w:spacing w:val="2"/>
        </w:rPr>
        <w:t xml:space="preserve"> </w:t>
      </w:r>
      <w:r>
        <w:rPr>
          <w:color w:val="231F20"/>
          <w:spacing w:val="-2"/>
        </w:rPr>
        <w:t>装备的生产、供给。</w:t>
      </w:r>
    </w:p>
    <w:p>
      <w:pPr>
        <w:spacing w:before="132" w:line="229" w:lineRule="auto"/>
        <w:ind w:left="653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6"/>
          <w:sz w:val="31"/>
          <w:szCs w:val="31"/>
        </w:rPr>
        <w:t>11.7</w:t>
      </w:r>
      <w:r>
        <w:rPr>
          <w:rFonts w:ascii="Times New Roman" w:hAnsi="Times New Roman" w:eastAsia="Times New Roman" w:cs="Times New Roman"/>
          <w:color w:val="231F20"/>
          <w:spacing w:val="16"/>
          <w:sz w:val="31"/>
          <w:szCs w:val="31"/>
        </w:rPr>
        <w:t xml:space="preserve">  </w:t>
      </w:r>
      <w:r>
        <w:rPr>
          <w:rFonts w:ascii="方正楷体_GBK" w:hAnsi="方正楷体_GBK" w:eastAsia="方正楷体_GBK" w:cs="方正楷体_GBK"/>
          <w:color w:val="231F20"/>
          <w:spacing w:val="-6"/>
          <w:sz w:val="31"/>
          <w:szCs w:val="31"/>
        </w:rPr>
        <w:t>资金保障</w:t>
      </w:r>
    </w:p>
    <w:p>
      <w:pPr>
        <w:pStyle w:val="2"/>
        <w:spacing w:before="148" w:line="277" w:lineRule="auto"/>
        <w:ind w:right="101" w:firstLine="447"/>
      </w:pPr>
      <w:r>
        <w:rPr>
          <w:color w:val="231F20"/>
          <w:spacing w:val="6"/>
        </w:rPr>
        <w:t>（</w:t>
      </w:r>
      <w:r>
        <w:rPr>
          <w:rFonts w:ascii="Times New Roman" w:hAnsi="Times New Roman" w:eastAsia="Times New Roman" w:cs="Times New Roman"/>
          <w:color w:val="231F20"/>
          <w:spacing w:val="6"/>
        </w:rPr>
        <w:t>1</w:t>
      </w:r>
      <w:r>
        <w:rPr>
          <w:color w:val="231F20"/>
          <w:spacing w:val="6"/>
        </w:rPr>
        <w:t>）生产安全事故应急救援费用、善后处理费用和损失赔偿</w:t>
      </w:r>
      <w:r>
        <w:rPr>
          <w:color w:val="231F20"/>
          <w:spacing w:val="2"/>
        </w:rPr>
        <w:t xml:space="preserve"> </w:t>
      </w:r>
      <w:r>
        <w:rPr>
          <w:color w:val="231F20"/>
          <w:spacing w:val="3"/>
        </w:rPr>
        <w:t>费用首先由事故责任单位承担，事故责任单位无力承担的，</w:t>
      </w:r>
      <w:r>
        <w:rPr>
          <w:color w:val="231F20"/>
          <w:spacing w:val="-73"/>
        </w:rPr>
        <w:t xml:space="preserve"> </w:t>
      </w:r>
      <w:r>
        <w:rPr>
          <w:color w:val="231F20"/>
          <w:spacing w:val="2"/>
        </w:rPr>
        <w:t>由当</w:t>
      </w:r>
      <w:r>
        <w:rPr>
          <w:color w:val="231F20"/>
        </w:rPr>
        <w:t xml:space="preserve"> </w:t>
      </w:r>
      <w:r>
        <w:rPr>
          <w:color w:val="231F20"/>
          <w:spacing w:val="-2"/>
        </w:rPr>
        <w:t>地政府协调解决。</w:t>
      </w:r>
    </w:p>
    <w:p>
      <w:pPr>
        <w:pStyle w:val="2"/>
        <w:spacing w:before="137" w:line="268" w:lineRule="auto"/>
        <w:ind w:left="3" w:right="117" w:firstLine="444"/>
      </w:pPr>
      <w:r>
        <w:rPr>
          <w:color w:val="231F20"/>
          <w:spacing w:val="-6"/>
        </w:rPr>
        <w:t>（</w:t>
      </w:r>
      <w:r>
        <w:rPr>
          <w:rFonts w:ascii="Times New Roman" w:hAnsi="Times New Roman" w:eastAsia="Times New Roman" w:cs="Times New Roman"/>
          <w:color w:val="231F20"/>
          <w:spacing w:val="-6"/>
        </w:rPr>
        <w:t>2</w:t>
      </w:r>
      <w:r>
        <w:rPr>
          <w:color w:val="231F20"/>
          <w:spacing w:val="-6"/>
        </w:rPr>
        <w:t>）对生产安全事故应急处置中所必需的专项资金，由镇（街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1"/>
        </w:rPr>
        <w:t>道，管委会）政府列入财政预算。</w:t>
      </w:r>
    </w:p>
    <w:p>
      <w:pPr>
        <w:spacing w:before="135" w:line="229" w:lineRule="auto"/>
        <w:ind w:left="653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6"/>
          <w:sz w:val="31"/>
          <w:szCs w:val="31"/>
        </w:rPr>
        <w:t>11.8</w:t>
      </w:r>
      <w:r>
        <w:rPr>
          <w:rFonts w:ascii="Times New Roman" w:hAnsi="Times New Roman" w:eastAsia="Times New Roman" w:cs="Times New Roman"/>
          <w:color w:val="231F20"/>
          <w:spacing w:val="15"/>
          <w:sz w:val="31"/>
          <w:szCs w:val="31"/>
        </w:rPr>
        <w:t xml:space="preserve">  </w:t>
      </w:r>
      <w:r>
        <w:rPr>
          <w:rFonts w:ascii="方正楷体_GBK" w:hAnsi="方正楷体_GBK" w:eastAsia="方正楷体_GBK" w:cs="方正楷体_GBK"/>
          <w:color w:val="231F20"/>
          <w:spacing w:val="-6"/>
          <w:sz w:val="31"/>
          <w:szCs w:val="31"/>
        </w:rPr>
        <w:t>生活保障</w:t>
      </w:r>
    </w:p>
    <w:p>
      <w:pPr>
        <w:pStyle w:val="2"/>
        <w:spacing w:before="147" w:line="298" w:lineRule="auto"/>
        <w:ind w:left="7" w:right="99" w:firstLine="669"/>
      </w:pPr>
      <w:r>
        <w:rPr>
          <w:color w:val="231F20"/>
          <w:spacing w:val="1"/>
        </w:rPr>
        <w:t>由市民政局、市财政局、市人社局组织协调，</w:t>
      </w:r>
      <w:r>
        <w:rPr>
          <w:color w:val="231F20"/>
          <w:spacing w:val="-72"/>
        </w:rPr>
        <w:t xml:space="preserve"> </w:t>
      </w:r>
      <w:r>
        <w:rPr>
          <w:color w:val="231F20"/>
          <w:spacing w:val="1"/>
        </w:rPr>
        <w:t>当地政府和事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故单位负责具体实施。保障转移人员和救援人员所需的食物、饮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品供应，提供临时居住场所及其它生活必需品。所需费用由同级</w:t>
      </w:r>
      <w:r>
        <w:rPr>
          <w:color w:val="231F20"/>
        </w:rPr>
        <w:t xml:space="preserve"> 财政及事故发生单位负责列支。</w:t>
      </w:r>
    </w:p>
    <w:p>
      <w:pPr>
        <w:spacing w:before="35" w:line="229" w:lineRule="auto"/>
        <w:ind w:left="653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z w:val="31"/>
          <w:szCs w:val="31"/>
        </w:rPr>
        <w:t xml:space="preserve">11.9  </w:t>
      </w:r>
      <w:r>
        <w:rPr>
          <w:rFonts w:ascii="方正楷体_GBK" w:hAnsi="方正楷体_GBK" w:eastAsia="方正楷体_GBK" w:cs="方正楷体_GBK"/>
          <w:color w:val="231F20"/>
          <w:sz w:val="31"/>
          <w:szCs w:val="31"/>
        </w:rPr>
        <w:t>应急避难场所保障</w:t>
      </w:r>
    </w:p>
    <w:p>
      <w:pPr>
        <w:pStyle w:val="2"/>
        <w:spacing w:before="147" w:line="294" w:lineRule="auto"/>
        <w:ind w:left="11" w:right="99" w:firstLine="630"/>
      </w:pPr>
      <w:r>
        <w:rPr>
          <w:color w:val="231F20"/>
          <w:spacing w:val="5"/>
        </w:rPr>
        <w:t>事发地政府负责协调保障本预案适用范围内的矿山生产</w:t>
      </w:r>
      <w:r>
        <w:rPr>
          <w:color w:val="231F20"/>
          <w:spacing w:val="4"/>
        </w:rPr>
        <w:t>安全</w:t>
      </w:r>
      <w:r>
        <w:rPr>
          <w:color w:val="231F20"/>
        </w:rPr>
        <w:t xml:space="preserve"> 事故发生时人员避难需要的场所。</w:t>
      </w:r>
    </w:p>
    <w:p>
      <w:pPr>
        <w:spacing w:before="35" w:line="229" w:lineRule="auto"/>
        <w:ind w:left="653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1"/>
          <w:sz w:val="31"/>
          <w:szCs w:val="31"/>
        </w:rPr>
        <w:t xml:space="preserve">11.10  </w:t>
      </w:r>
      <w:r>
        <w:rPr>
          <w:rFonts w:ascii="方正楷体_GBK" w:hAnsi="方正楷体_GBK" w:eastAsia="方正楷体_GBK" w:cs="方正楷体_GBK"/>
          <w:color w:val="231F20"/>
          <w:spacing w:val="-1"/>
          <w:sz w:val="31"/>
          <w:szCs w:val="31"/>
        </w:rPr>
        <w:t>技术储备保障</w:t>
      </w:r>
    </w:p>
    <w:p>
      <w:pPr>
        <w:pStyle w:val="2"/>
        <w:spacing w:before="147" w:line="233" w:lineRule="auto"/>
        <w:jc w:val="right"/>
      </w:pPr>
      <w:r>
        <w:rPr>
          <w:color w:val="231F20"/>
          <w:spacing w:val="8"/>
        </w:rPr>
        <w:t>市矿山事故应急救援办公室组织成立生产安全事故专家组，</w:t>
      </w:r>
    </w:p>
    <w:p>
      <w:pPr>
        <w:spacing w:line="233" w:lineRule="auto"/>
        <w:sectPr>
          <w:footerReference r:id="rId27" w:type="default"/>
          <w:pgSz w:w="11906" w:h="16838"/>
          <w:pgMar w:top="1431" w:right="1431" w:bottom="1934" w:left="1544" w:header="0" w:footer="1684" w:gutter="0"/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pStyle w:val="2"/>
        <w:spacing w:before="114" w:line="296" w:lineRule="auto"/>
        <w:ind w:left="19" w:right="29" w:hanging="13"/>
        <w:jc w:val="both"/>
      </w:pPr>
      <w:r>
        <w:rPr>
          <w:color w:val="231F20"/>
          <w:spacing w:val="5"/>
        </w:rPr>
        <w:t>建立应急资源信息数据库。充分发挥科研院所、技术单位应急专</w:t>
      </w:r>
      <w:r>
        <w:rPr>
          <w:color w:val="231F20"/>
          <w:spacing w:val="3"/>
        </w:rPr>
        <w:t xml:space="preserve"> </w:t>
      </w:r>
      <w:r>
        <w:rPr>
          <w:color w:val="231F20"/>
          <w:spacing w:val="4"/>
        </w:rPr>
        <w:t>业技术的研发能力，开发应急新技术和新装备，研究生产安全应</w:t>
      </w:r>
      <w:r>
        <w:rPr>
          <w:color w:val="231F20"/>
          <w:spacing w:val="17"/>
        </w:rPr>
        <w:t xml:space="preserve"> </w:t>
      </w:r>
      <w:r>
        <w:rPr>
          <w:color w:val="231F20"/>
          <w:spacing w:val="2"/>
        </w:rPr>
        <w:t>急救援重大问题，为应急救援提供技术支持和</w:t>
      </w:r>
      <w:r>
        <w:rPr>
          <w:color w:val="231F20"/>
          <w:spacing w:val="1"/>
        </w:rPr>
        <w:t>保障。</w:t>
      </w:r>
    </w:p>
    <w:p>
      <w:pPr>
        <w:spacing w:before="37" w:line="229" w:lineRule="auto"/>
        <w:ind w:left="655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2"/>
          <w:sz w:val="31"/>
          <w:szCs w:val="31"/>
        </w:rPr>
        <w:t xml:space="preserve">11.11  </w:t>
      </w:r>
      <w:r>
        <w:rPr>
          <w:rFonts w:ascii="方正楷体_GBK" w:hAnsi="方正楷体_GBK" w:eastAsia="方正楷体_GBK" w:cs="方正楷体_GBK"/>
          <w:color w:val="231F20"/>
          <w:spacing w:val="-2"/>
          <w:sz w:val="31"/>
          <w:szCs w:val="31"/>
        </w:rPr>
        <w:t>社会动员保障</w:t>
      </w:r>
    </w:p>
    <w:p>
      <w:pPr>
        <w:pStyle w:val="2"/>
        <w:spacing w:before="145" w:line="294" w:lineRule="auto"/>
        <w:ind w:left="11" w:right="29" w:firstLine="624"/>
      </w:pPr>
      <w:r>
        <w:rPr>
          <w:color w:val="231F20"/>
          <w:spacing w:val="5"/>
        </w:rPr>
        <w:t>在确保安全的前提下，现场指挥部可调动本行政区域社会力</w:t>
      </w:r>
      <w:r>
        <w:rPr>
          <w:color w:val="231F20"/>
          <w:spacing w:val="3"/>
        </w:rPr>
        <w:t xml:space="preserve"> </w:t>
      </w:r>
      <w:r>
        <w:rPr>
          <w:color w:val="231F20"/>
        </w:rPr>
        <w:t>量和志愿者配合应急救援工作。</w:t>
      </w:r>
    </w:p>
    <w:p>
      <w:pPr>
        <w:spacing w:before="25" w:line="235" w:lineRule="auto"/>
        <w:ind w:left="655"/>
        <w:rPr>
          <w:rFonts w:ascii="方正黑体_GBK" w:hAnsi="方正黑体_GBK" w:eastAsia="方正黑体_GBK" w:cs="方正黑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2"/>
          <w:sz w:val="31"/>
          <w:szCs w:val="31"/>
        </w:rPr>
        <w:t>12</w:t>
      </w:r>
      <w:r>
        <w:rPr>
          <w:rFonts w:ascii="Times New Roman" w:hAnsi="Times New Roman" w:eastAsia="Times New Roman" w:cs="Times New Roman"/>
          <w:color w:val="231F20"/>
          <w:spacing w:val="14"/>
          <w:sz w:val="31"/>
          <w:szCs w:val="31"/>
        </w:rPr>
        <w:t xml:space="preserve">  </w:t>
      </w:r>
      <w:r>
        <w:rPr>
          <w:rFonts w:ascii="方正黑体_GBK" w:hAnsi="方正黑体_GBK" w:eastAsia="方正黑体_GBK" w:cs="方正黑体_GBK"/>
          <w:color w:val="231F20"/>
          <w:spacing w:val="-2"/>
          <w:sz w:val="31"/>
          <w:szCs w:val="31"/>
        </w:rPr>
        <w:t>宣传、培训和演练</w:t>
      </w:r>
    </w:p>
    <w:p>
      <w:pPr>
        <w:spacing w:before="161" w:line="202" w:lineRule="auto"/>
        <w:ind w:left="655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8"/>
          <w:sz w:val="31"/>
          <w:szCs w:val="31"/>
        </w:rPr>
        <w:t>12.1</w:t>
      </w:r>
      <w:r>
        <w:rPr>
          <w:rFonts w:ascii="Times New Roman" w:hAnsi="Times New Roman" w:eastAsia="Times New Roman" w:cs="Times New Roman"/>
          <w:color w:val="231F20"/>
          <w:spacing w:val="23"/>
          <w:sz w:val="31"/>
          <w:szCs w:val="31"/>
        </w:rPr>
        <w:t xml:space="preserve">  </w:t>
      </w:r>
      <w:r>
        <w:rPr>
          <w:rFonts w:ascii="方正楷体_GBK" w:hAnsi="方正楷体_GBK" w:eastAsia="方正楷体_GBK" w:cs="方正楷体_GBK"/>
          <w:color w:val="231F20"/>
          <w:spacing w:val="-8"/>
          <w:sz w:val="31"/>
          <w:szCs w:val="31"/>
        </w:rPr>
        <w:t>宣传</w:t>
      </w:r>
    </w:p>
    <w:p>
      <w:pPr>
        <w:pStyle w:val="2"/>
        <w:spacing w:before="173" w:line="298" w:lineRule="auto"/>
        <w:ind w:firstLine="641"/>
        <w:jc w:val="both"/>
      </w:pPr>
      <w:r>
        <w:rPr>
          <w:color w:val="231F20"/>
          <w:spacing w:val="5"/>
        </w:rPr>
        <w:t>结合矿山从业特点，每年在法律法规允许的范围内，将矿山</w:t>
      </w:r>
      <w:r>
        <w:rPr>
          <w:color w:val="231F20"/>
          <w:spacing w:val="1"/>
        </w:rPr>
        <w:t xml:space="preserve"> </w:t>
      </w:r>
      <w:r>
        <w:rPr>
          <w:color w:val="231F20"/>
          <w:spacing w:val="6"/>
        </w:rPr>
        <w:t>事故应急预案向社会广泛宣传，并通过互联网或其它渠道公布；</w:t>
      </w:r>
      <w:r>
        <w:rPr>
          <w:color w:val="231F20"/>
          <w:spacing w:val="9"/>
        </w:rPr>
        <w:t xml:space="preserve"> </w:t>
      </w:r>
      <w:r>
        <w:rPr>
          <w:color w:val="231F20"/>
          <w:spacing w:val="5"/>
        </w:rPr>
        <w:t>公布各地、各部门矿山事故应急值班电话；利用各种形式广泛宣</w:t>
      </w:r>
      <w:r>
        <w:rPr>
          <w:color w:val="231F20"/>
          <w:spacing w:val="8"/>
        </w:rPr>
        <w:t xml:space="preserve"> </w:t>
      </w:r>
      <w:r>
        <w:rPr>
          <w:color w:val="231F20"/>
          <w:spacing w:val="3"/>
        </w:rPr>
        <w:t>传有关矿山事故应急救援的法律法规和矿山事故救护知识。</w:t>
      </w:r>
    </w:p>
    <w:p>
      <w:pPr>
        <w:spacing w:before="33" w:line="239" w:lineRule="auto"/>
        <w:ind w:left="655"/>
        <w:outlineLvl w:val="0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5"/>
          <w:sz w:val="31"/>
          <w:szCs w:val="31"/>
        </w:rPr>
        <w:t>12.2</w:t>
      </w:r>
      <w:r>
        <w:rPr>
          <w:rFonts w:ascii="Times New Roman" w:hAnsi="Times New Roman" w:eastAsia="Times New Roman" w:cs="Times New Roman"/>
          <w:color w:val="231F20"/>
          <w:spacing w:val="7"/>
          <w:sz w:val="31"/>
          <w:szCs w:val="31"/>
        </w:rPr>
        <w:t xml:space="preserve">  </w:t>
      </w:r>
      <w:r>
        <w:rPr>
          <w:rFonts w:ascii="方正楷体_GBK" w:hAnsi="方正楷体_GBK" w:eastAsia="方正楷体_GBK" w:cs="方正楷体_GBK"/>
          <w:color w:val="231F20"/>
          <w:spacing w:val="-5"/>
          <w:sz w:val="31"/>
          <w:szCs w:val="31"/>
        </w:rPr>
        <w:t>培训</w:t>
      </w:r>
    </w:p>
    <w:p>
      <w:pPr>
        <w:pStyle w:val="2"/>
        <w:spacing w:before="129" w:line="280" w:lineRule="auto"/>
        <w:ind w:left="11" w:right="29" w:firstLine="438"/>
      </w:pPr>
      <w:r>
        <w:rPr>
          <w:color w:val="231F20"/>
          <w:spacing w:val="6"/>
        </w:rPr>
        <w:t>（</w:t>
      </w:r>
      <w:r>
        <w:rPr>
          <w:rFonts w:ascii="Times New Roman" w:hAnsi="Times New Roman" w:eastAsia="Times New Roman" w:cs="Times New Roman"/>
          <w:color w:val="231F20"/>
          <w:spacing w:val="6"/>
        </w:rPr>
        <w:t>1</w:t>
      </w:r>
      <w:r>
        <w:rPr>
          <w:color w:val="231F20"/>
          <w:spacing w:val="6"/>
        </w:rPr>
        <w:t>）市矿山事故应急救援办公室负责组织全市矿山生产安全</w:t>
      </w:r>
      <w:r>
        <w:rPr>
          <w:color w:val="231F20"/>
          <w:spacing w:val="2"/>
        </w:rPr>
        <w:t xml:space="preserve"> </w:t>
      </w:r>
      <w:r>
        <w:rPr>
          <w:color w:val="231F20"/>
          <w:spacing w:val="5"/>
        </w:rPr>
        <w:t>事故应急救援管理人员和专业人员的安全知识、专业知识</w:t>
      </w:r>
      <w:r>
        <w:rPr>
          <w:color w:val="231F20"/>
          <w:spacing w:val="4"/>
        </w:rPr>
        <w:t>、新技</w:t>
      </w:r>
      <w:r>
        <w:rPr>
          <w:color w:val="231F20"/>
        </w:rPr>
        <w:t xml:space="preserve"> </w:t>
      </w:r>
      <w:r>
        <w:rPr>
          <w:color w:val="231F20"/>
          <w:spacing w:val="-1"/>
        </w:rPr>
        <w:t>术应用等方面的综合培训。</w:t>
      </w:r>
    </w:p>
    <w:p>
      <w:pPr>
        <w:pStyle w:val="2"/>
        <w:spacing w:before="122" w:line="268" w:lineRule="auto"/>
        <w:ind w:left="7" w:right="56" w:firstLine="442"/>
      </w:pPr>
      <w:r>
        <w:rPr>
          <w:color w:val="231F20"/>
          <w:spacing w:val="5"/>
        </w:rPr>
        <w:t>（</w:t>
      </w:r>
      <w:r>
        <w:rPr>
          <w:rFonts w:ascii="Times New Roman" w:hAnsi="Times New Roman" w:eastAsia="Times New Roman" w:cs="Times New Roman"/>
          <w:color w:val="231F20"/>
          <w:spacing w:val="5"/>
        </w:rPr>
        <w:t>2</w:t>
      </w:r>
      <w:r>
        <w:rPr>
          <w:color w:val="231F20"/>
          <w:spacing w:val="5"/>
        </w:rPr>
        <w:t>）有关部门组织本行业应急管理机构以及专业救援队伍开</w:t>
      </w:r>
      <w:r>
        <w:rPr>
          <w:color w:val="231F20"/>
          <w:spacing w:val="2"/>
        </w:rPr>
        <w:t xml:space="preserve"> </w:t>
      </w:r>
      <w:r>
        <w:rPr>
          <w:color w:val="231F20"/>
          <w:spacing w:val="3"/>
        </w:rPr>
        <w:t>展相关人员的上岗培训和业务培训。市安委会办公室提供</w:t>
      </w:r>
      <w:r>
        <w:rPr>
          <w:color w:val="231F20"/>
          <w:spacing w:val="2"/>
        </w:rPr>
        <w:t>指导。</w:t>
      </w:r>
    </w:p>
    <w:p>
      <w:pPr>
        <w:pStyle w:val="2"/>
        <w:spacing w:before="128" w:line="267" w:lineRule="auto"/>
        <w:ind w:left="9" w:right="62" w:firstLine="440"/>
      </w:pPr>
      <w:r>
        <w:rPr>
          <w:color w:val="231F20"/>
          <w:spacing w:val="5"/>
        </w:rPr>
        <w:t>（</w:t>
      </w:r>
      <w:r>
        <w:rPr>
          <w:rFonts w:ascii="Times New Roman" w:hAnsi="Times New Roman" w:eastAsia="Times New Roman" w:cs="Times New Roman"/>
          <w:color w:val="231F20"/>
          <w:spacing w:val="5"/>
        </w:rPr>
        <w:t>3</w:t>
      </w:r>
      <w:r>
        <w:rPr>
          <w:color w:val="231F20"/>
          <w:spacing w:val="5"/>
        </w:rPr>
        <w:t>）有关部门、单位可根据自身实际情况，做好</w:t>
      </w:r>
      <w:r>
        <w:rPr>
          <w:color w:val="231F20"/>
          <w:spacing w:val="4"/>
        </w:rPr>
        <w:t>专兼职应急</w:t>
      </w:r>
      <w:r>
        <w:rPr>
          <w:color w:val="231F20"/>
        </w:rPr>
        <w:t xml:space="preserve"> </w:t>
      </w:r>
      <w:r>
        <w:rPr>
          <w:color w:val="231F20"/>
          <w:spacing w:val="2"/>
        </w:rPr>
        <w:t>救援队伍和社会志愿者的培训，提高公众自救、互救能力。</w:t>
      </w:r>
    </w:p>
    <w:p>
      <w:pPr>
        <w:spacing w:before="139" w:line="236" w:lineRule="auto"/>
        <w:ind w:left="655"/>
        <w:outlineLvl w:val="0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5"/>
          <w:sz w:val="31"/>
          <w:szCs w:val="31"/>
        </w:rPr>
        <w:t>12.3</w:t>
      </w:r>
      <w:r>
        <w:rPr>
          <w:rFonts w:ascii="Times New Roman" w:hAnsi="Times New Roman" w:eastAsia="Times New Roman" w:cs="Times New Roman"/>
          <w:color w:val="231F20"/>
          <w:spacing w:val="7"/>
          <w:sz w:val="31"/>
          <w:szCs w:val="31"/>
        </w:rPr>
        <w:t xml:space="preserve">  </w:t>
      </w:r>
      <w:r>
        <w:rPr>
          <w:rFonts w:ascii="方正楷体_GBK" w:hAnsi="方正楷体_GBK" w:eastAsia="方正楷体_GBK" w:cs="方正楷体_GBK"/>
          <w:color w:val="231F20"/>
          <w:spacing w:val="-5"/>
          <w:sz w:val="31"/>
          <w:szCs w:val="31"/>
        </w:rPr>
        <w:t>演练</w:t>
      </w:r>
    </w:p>
    <w:p>
      <w:pPr>
        <w:pStyle w:val="2"/>
        <w:spacing w:before="134" w:line="235" w:lineRule="auto"/>
        <w:ind w:right="27"/>
        <w:jc w:val="right"/>
      </w:pPr>
      <w:r>
        <w:rPr>
          <w:color w:val="231F20"/>
          <w:spacing w:val="5"/>
        </w:rPr>
        <w:t>有针对性地组织地方性矿山生产安全事故应急综合演习</w:t>
      </w:r>
      <w:r>
        <w:rPr>
          <w:color w:val="231F20"/>
          <w:spacing w:val="4"/>
        </w:rPr>
        <w:t>或专</w:t>
      </w:r>
    </w:p>
    <w:p>
      <w:pPr>
        <w:spacing w:line="235" w:lineRule="auto"/>
        <w:sectPr>
          <w:footerReference r:id="rId28" w:type="default"/>
          <w:pgSz w:w="11906" w:h="16838"/>
          <w:pgMar w:top="1431" w:right="1503" w:bottom="1934" w:left="1542" w:header="0" w:footer="1684" w:gutter="0"/>
        </w:sect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pStyle w:val="2"/>
        <w:spacing w:before="114" w:line="297" w:lineRule="auto"/>
        <w:ind w:left="24" w:hanging="19"/>
        <w:jc w:val="both"/>
      </w:pPr>
      <w:r>
        <w:rPr>
          <w:color w:val="231F20"/>
          <w:spacing w:val="5"/>
        </w:rPr>
        <w:t>项矿山生产安全事故应急演习，提高突发情况下的应急反应和应</w:t>
      </w:r>
      <w:r>
        <w:rPr>
          <w:color w:val="231F20"/>
          <w:spacing w:val="2"/>
        </w:rPr>
        <w:t xml:space="preserve"> </w:t>
      </w:r>
      <w:r>
        <w:rPr>
          <w:color w:val="231F20"/>
          <w:spacing w:val="4"/>
        </w:rPr>
        <w:t>急处理能力。在预案的实施及演习中，不断总结、修订和完善矿</w:t>
      </w:r>
      <w:r>
        <w:rPr>
          <w:color w:val="231F20"/>
          <w:spacing w:val="13"/>
        </w:rPr>
        <w:t xml:space="preserve"> </w:t>
      </w:r>
      <w:r>
        <w:rPr>
          <w:color w:val="231F20"/>
          <w:spacing w:val="-2"/>
        </w:rPr>
        <w:t>山生产安全事故应急预案。</w:t>
      </w:r>
    </w:p>
    <w:p>
      <w:pPr>
        <w:pStyle w:val="2"/>
        <w:spacing w:before="27" w:line="297" w:lineRule="auto"/>
        <w:ind w:left="12" w:right="2" w:firstLine="615"/>
        <w:jc w:val="both"/>
      </w:pPr>
      <w:r>
        <w:rPr>
          <w:color w:val="231F20"/>
          <w:spacing w:val="3"/>
        </w:rPr>
        <w:t>每三年开展一次矿山生产安全事故应急救援演练</w:t>
      </w:r>
      <w:r>
        <w:rPr>
          <w:color w:val="231F20"/>
          <w:spacing w:val="2"/>
        </w:rPr>
        <w:t>，</w:t>
      </w:r>
      <w:r>
        <w:rPr>
          <w:color w:val="231F20"/>
          <w:spacing w:val="-73"/>
        </w:rPr>
        <w:t xml:space="preserve"> </w:t>
      </w:r>
      <w:r>
        <w:rPr>
          <w:color w:val="231F20"/>
          <w:spacing w:val="2"/>
        </w:rPr>
        <w:t>由矿山事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故应急救援办公室统一组织，相关镇政府协助市应急</w:t>
      </w:r>
      <w:r>
        <w:rPr>
          <w:color w:val="231F20"/>
          <w:spacing w:val="4"/>
        </w:rPr>
        <w:t>管理局等相</w:t>
      </w:r>
      <w:r>
        <w:rPr>
          <w:color w:val="231F20"/>
        </w:rPr>
        <w:t xml:space="preserve"> 关职能部门负责具体演练事宜。</w:t>
      </w:r>
    </w:p>
    <w:p>
      <w:pPr>
        <w:spacing w:before="25" w:line="238" w:lineRule="auto"/>
        <w:ind w:left="652"/>
        <w:rPr>
          <w:rFonts w:ascii="方正黑体_GBK" w:hAnsi="方正黑体_GBK" w:eastAsia="方正黑体_GBK" w:cs="方正黑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11"/>
          <w:sz w:val="31"/>
          <w:szCs w:val="31"/>
        </w:rPr>
        <w:t>13</w:t>
      </w:r>
      <w:r>
        <w:rPr>
          <w:rFonts w:ascii="Times New Roman" w:hAnsi="Times New Roman" w:eastAsia="Times New Roman" w:cs="Times New Roman"/>
          <w:color w:val="231F20"/>
          <w:spacing w:val="17"/>
          <w:sz w:val="31"/>
          <w:szCs w:val="31"/>
        </w:rPr>
        <w:t xml:space="preserve">  </w:t>
      </w:r>
      <w:r>
        <w:rPr>
          <w:rFonts w:ascii="方正黑体_GBK" w:hAnsi="方正黑体_GBK" w:eastAsia="方正黑体_GBK" w:cs="方正黑体_GBK"/>
          <w:color w:val="231F20"/>
          <w:spacing w:val="-11"/>
          <w:sz w:val="31"/>
          <w:szCs w:val="31"/>
        </w:rPr>
        <w:t>附则</w:t>
      </w:r>
    </w:p>
    <w:p>
      <w:pPr>
        <w:spacing w:before="130" w:line="235" w:lineRule="auto"/>
        <w:ind w:left="652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1"/>
          <w:sz w:val="31"/>
          <w:szCs w:val="31"/>
        </w:rPr>
        <w:t xml:space="preserve">13.1  </w:t>
      </w:r>
      <w:r>
        <w:rPr>
          <w:rFonts w:ascii="方正楷体_GBK" w:hAnsi="方正楷体_GBK" w:eastAsia="方正楷体_GBK" w:cs="方正楷体_GBK"/>
          <w:color w:val="231F20"/>
          <w:spacing w:val="-1"/>
          <w:sz w:val="31"/>
          <w:szCs w:val="31"/>
        </w:rPr>
        <w:t>预案管理</w:t>
      </w:r>
    </w:p>
    <w:p>
      <w:pPr>
        <w:pStyle w:val="2"/>
        <w:spacing w:before="136" w:line="294" w:lineRule="auto"/>
        <w:ind w:left="7" w:right="4" w:firstLine="631"/>
      </w:pPr>
      <w:r>
        <w:rPr>
          <w:color w:val="231F20"/>
          <w:spacing w:val="5"/>
        </w:rPr>
        <w:t>句容市应急管理局负责本预案的制定与解释，报句容</w:t>
      </w:r>
      <w:r>
        <w:rPr>
          <w:color w:val="231F20"/>
          <w:spacing w:val="4"/>
        </w:rPr>
        <w:t>市政府</w:t>
      </w:r>
      <w:r>
        <w:rPr>
          <w:color w:val="231F20"/>
        </w:rPr>
        <w:t xml:space="preserve"> </w:t>
      </w:r>
      <w:r>
        <w:rPr>
          <w:color w:val="231F20"/>
          <w:spacing w:val="-5"/>
        </w:rPr>
        <w:t>批准后实施。</w:t>
      </w:r>
    </w:p>
    <w:p>
      <w:pPr>
        <w:pStyle w:val="2"/>
        <w:spacing w:before="28" w:line="294" w:lineRule="auto"/>
        <w:ind w:right="2" w:firstLine="632"/>
      </w:pPr>
      <w:r>
        <w:rPr>
          <w:color w:val="231F20"/>
          <w:spacing w:val="4"/>
        </w:rPr>
        <w:t>本预案每</w:t>
      </w:r>
      <w:r>
        <w:rPr>
          <w:color w:val="231F20"/>
          <w:spacing w:val="-33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4"/>
        </w:rPr>
        <w:t xml:space="preserve">3 </w:t>
      </w:r>
      <w:r>
        <w:rPr>
          <w:color w:val="231F20"/>
          <w:spacing w:val="4"/>
        </w:rPr>
        <w:t>年至少修订一次。有下列情形之一的，应当及时</w:t>
      </w:r>
      <w:r>
        <w:rPr>
          <w:color w:val="231F20"/>
        </w:rPr>
        <w:t xml:space="preserve"> </w:t>
      </w:r>
      <w:r>
        <w:rPr>
          <w:color w:val="231F20"/>
          <w:spacing w:val="-5"/>
        </w:rPr>
        <w:t>修订相关预案：</w:t>
      </w:r>
    </w:p>
    <w:p>
      <w:pPr>
        <w:pStyle w:val="2"/>
        <w:spacing w:before="30" w:line="267" w:lineRule="auto"/>
        <w:ind w:left="19" w:right="4" w:firstLine="427"/>
      </w:pPr>
      <w:r>
        <w:rPr>
          <w:color w:val="231F20"/>
          <w:spacing w:val="12"/>
        </w:rPr>
        <w:t>（一）制定预案所依据的法律、法规、规章、标准发生重大</w:t>
      </w:r>
      <w:r>
        <w:rPr>
          <w:color w:val="231F20"/>
          <w:spacing w:val="7"/>
        </w:rPr>
        <w:t xml:space="preserve"> </w:t>
      </w:r>
      <w:r>
        <w:rPr>
          <w:color w:val="231F20"/>
          <w:spacing w:val="-17"/>
        </w:rPr>
        <w:t>变化；</w:t>
      </w:r>
    </w:p>
    <w:p>
      <w:pPr>
        <w:pStyle w:val="2"/>
        <w:spacing w:before="132" w:line="228" w:lineRule="auto"/>
        <w:ind w:left="446"/>
      </w:pPr>
      <w:r>
        <w:rPr>
          <w:color w:val="231F20"/>
          <w:spacing w:val="2"/>
        </w:rPr>
        <w:t>（二）应急指挥机构及其职责发生调整；</w:t>
      </w:r>
    </w:p>
    <w:p>
      <w:pPr>
        <w:pStyle w:val="2"/>
        <w:spacing w:before="139" w:line="232" w:lineRule="auto"/>
        <w:ind w:left="446"/>
      </w:pPr>
      <w:r>
        <w:rPr>
          <w:color w:val="231F20"/>
          <w:spacing w:val="2"/>
        </w:rPr>
        <w:t>（三）安全生产面临的风险发生重大变化；</w:t>
      </w:r>
    </w:p>
    <w:p>
      <w:pPr>
        <w:pStyle w:val="2"/>
        <w:spacing w:before="131" w:line="232" w:lineRule="auto"/>
        <w:ind w:left="446"/>
      </w:pPr>
      <w:r>
        <w:rPr>
          <w:color w:val="231F20"/>
          <w:spacing w:val="2"/>
        </w:rPr>
        <w:t>（四）重要应急资源发生重大变化；</w:t>
      </w:r>
    </w:p>
    <w:p>
      <w:pPr>
        <w:pStyle w:val="2"/>
        <w:spacing w:before="132" w:line="267" w:lineRule="auto"/>
        <w:ind w:left="39" w:right="31" w:firstLine="407"/>
      </w:pPr>
      <w:r>
        <w:rPr>
          <w:color w:val="231F20"/>
          <w:spacing w:val="11"/>
        </w:rPr>
        <w:t>（五）在预案演练或者应急救援中发现需要修订预案的重大</w:t>
      </w:r>
      <w:r>
        <w:rPr>
          <w:color w:val="231F20"/>
          <w:spacing w:val="5"/>
        </w:rPr>
        <w:t xml:space="preserve"> </w:t>
      </w:r>
      <w:r>
        <w:rPr>
          <w:color w:val="231F20"/>
          <w:spacing w:val="-21"/>
        </w:rPr>
        <w:t>问题；</w:t>
      </w:r>
    </w:p>
    <w:p>
      <w:pPr>
        <w:pStyle w:val="2"/>
        <w:spacing w:before="132" w:line="234" w:lineRule="auto"/>
        <w:ind w:left="446"/>
      </w:pPr>
      <w:r>
        <w:rPr>
          <w:color w:val="231F20"/>
          <w:spacing w:val="2"/>
        </w:rPr>
        <w:t>（六）其他应当修订的情形。</w:t>
      </w:r>
    </w:p>
    <w:p>
      <w:pPr>
        <w:spacing w:before="134" w:line="236" w:lineRule="auto"/>
        <w:ind w:left="652"/>
        <w:outlineLvl w:val="0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1"/>
          <w:sz w:val="31"/>
          <w:szCs w:val="31"/>
        </w:rPr>
        <w:t xml:space="preserve">13.2  </w:t>
      </w:r>
      <w:r>
        <w:rPr>
          <w:rFonts w:ascii="方正楷体_GBK" w:hAnsi="方正楷体_GBK" w:eastAsia="方正楷体_GBK" w:cs="方正楷体_GBK"/>
          <w:color w:val="231F20"/>
          <w:spacing w:val="-1"/>
          <w:sz w:val="31"/>
          <w:szCs w:val="31"/>
        </w:rPr>
        <w:t>监督检查</w:t>
      </w:r>
    </w:p>
    <w:p>
      <w:pPr>
        <w:pStyle w:val="2"/>
        <w:spacing w:before="133" w:line="235" w:lineRule="auto"/>
        <w:ind w:right="4"/>
        <w:jc w:val="right"/>
      </w:pPr>
      <w:r>
        <w:rPr>
          <w:color w:val="231F20"/>
          <w:spacing w:val="5"/>
        </w:rPr>
        <w:t>各地应急管理部门为矿山生产安全事故应急救援的监督、管</w:t>
      </w:r>
    </w:p>
    <w:p>
      <w:pPr>
        <w:spacing w:line="235" w:lineRule="auto"/>
        <w:sectPr>
          <w:footerReference r:id="rId29" w:type="default"/>
          <w:pgSz w:w="11906" w:h="16838"/>
          <w:pgMar w:top="1431" w:right="1528" w:bottom="1934" w:left="1545" w:header="0" w:footer="1684" w:gutter="0"/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pStyle w:val="2"/>
        <w:spacing w:before="113" w:line="233" w:lineRule="auto"/>
        <w:ind w:left="4"/>
      </w:pPr>
      <w:r>
        <w:rPr>
          <w:color w:val="231F20"/>
          <w:spacing w:val="2"/>
        </w:rPr>
        <w:t>理机构，实施对矿山生产安全事故的应急监管。</w:t>
      </w:r>
    </w:p>
    <w:p>
      <w:pPr>
        <w:pStyle w:val="2"/>
        <w:spacing w:before="127" w:line="299" w:lineRule="auto"/>
        <w:ind w:left="6" w:firstLine="644"/>
      </w:pPr>
      <w:r>
        <w:rPr>
          <w:color w:val="231F20"/>
          <w:spacing w:val="4"/>
        </w:rPr>
        <w:t>市矿山生产安全事故应急处置实行行政领导负责制和责任追</w:t>
      </w:r>
      <w:r>
        <w:rPr>
          <w:color w:val="231F20"/>
          <w:spacing w:val="8"/>
        </w:rPr>
        <w:t xml:space="preserve">  </w:t>
      </w:r>
      <w:r>
        <w:rPr>
          <w:color w:val="231F20"/>
          <w:spacing w:val="5"/>
        </w:rPr>
        <w:t>究制。对在应急救援和处置工作中完成任务出色或作出重大贡献</w:t>
      </w:r>
      <w:r>
        <w:rPr>
          <w:color w:val="231F20"/>
          <w:spacing w:val="2"/>
        </w:rPr>
        <w:t xml:space="preserve">  </w:t>
      </w:r>
      <w:r>
        <w:rPr>
          <w:color w:val="231F20"/>
          <w:spacing w:val="3"/>
        </w:rPr>
        <w:t>的单位和个人，</w:t>
      </w:r>
      <w:r>
        <w:rPr>
          <w:color w:val="231F20"/>
          <w:spacing w:val="-73"/>
        </w:rPr>
        <w:t xml:space="preserve"> </w:t>
      </w:r>
      <w:r>
        <w:rPr>
          <w:color w:val="231F20"/>
          <w:spacing w:val="3"/>
        </w:rPr>
        <w:t>由市政府给予表彰或奖励。对迟报、谎</w:t>
      </w:r>
      <w:r>
        <w:rPr>
          <w:color w:val="231F20"/>
          <w:spacing w:val="2"/>
        </w:rPr>
        <w:t>报、瞒报</w:t>
      </w:r>
      <w:r>
        <w:rPr>
          <w:color w:val="231F20"/>
        </w:rPr>
        <w:t xml:space="preserve">  </w:t>
      </w:r>
      <w:r>
        <w:rPr>
          <w:color w:val="231F20"/>
          <w:spacing w:val="-2"/>
        </w:rPr>
        <w:t>和漏报矿山生产安全事故重要情况，或在处置过程中有其他失职、</w:t>
      </w:r>
      <w:r>
        <w:rPr>
          <w:color w:val="231F20"/>
          <w:spacing w:val="17"/>
        </w:rPr>
        <w:t xml:space="preserve"> </w:t>
      </w:r>
      <w:r>
        <w:rPr>
          <w:color w:val="231F20"/>
          <w:spacing w:val="5"/>
        </w:rPr>
        <w:t>渎职或玩忽职守行为的单位和个人，依法对有关责任人给予相应</w:t>
      </w:r>
      <w:r>
        <w:rPr>
          <w:color w:val="231F20"/>
          <w:spacing w:val="2"/>
        </w:rPr>
        <w:t xml:space="preserve">  </w:t>
      </w:r>
      <w:r>
        <w:rPr>
          <w:color w:val="231F20"/>
          <w:spacing w:val="1"/>
        </w:rPr>
        <w:t>处分；构成犯罪的，依法追究刑事责任。</w:t>
      </w:r>
    </w:p>
    <w:p>
      <w:pPr>
        <w:spacing w:before="41" w:line="237" w:lineRule="auto"/>
        <w:ind w:left="655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1"/>
          <w:sz w:val="31"/>
          <w:szCs w:val="31"/>
        </w:rPr>
        <w:t xml:space="preserve">13.3  </w:t>
      </w:r>
      <w:r>
        <w:rPr>
          <w:rFonts w:ascii="方正楷体_GBK" w:hAnsi="方正楷体_GBK" w:eastAsia="方正楷体_GBK" w:cs="方正楷体_GBK"/>
          <w:color w:val="231F20"/>
          <w:spacing w:val="-1"/>
          <w:sz w:val="31"/>
          <w:szCs w:val="31"/>
        </w:rPr>
        <w:t>预案实施</w:t>
      </w:r>
    </w:p>
    <w:p>
      <w:pPr>
        <w:pStyle w:val="2"/>
        <w:spacing w:before="131" w:line="231" w:lineRule="auto"/>
        <w:ind w:left="636"/>
      </w:pPr>
      <w:r>
        <w:rPr>
          <w:color w:val="231F20"/>
        </w:rPr>
        <w:t>本预案自发布之日起施行。</w:t>
      </w:r>
    </w:p>
    <w:p>
      <w:pPr>
        <w:spacing w:before="128" w:line="237" w:lineRule="auto"/>
        <w:ind w:left="655"/>
        <w:rPr>
          <w:rFonts w:ascii="方正黑体_GBK" w:hAnsi="方正黑体_GBK" w:eastAsia="方正黑体_GBK" w:cs="方正黑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11"/>
          <w:sz w:val="31"/>
          <w:szCs w:val="31"/>
        </w:rPr>
        <w:t>14</w:t>
      </w:r>
      <w:r>
        <w:rPr>
          <w:rFonts w:ascii="Times New Roman" w:hAnsi="Times New Roman" w:eastAsia="Times New Roman" w:cs="Times New Roman"/>
          <w:color w:val="231F20"/>
          <w:spacing w:val="17"/>
          <w:sz w:val="31"/>
          <w:szCs w:val="31"/>
        </w:rPr>
        <w:t xml:space="preserve">  </w:t>
      </w:r>
      <w:r>
        <w:rPr>
          <w:rFonts w:ascii="方正黑体_GBK" w:hAnsi="方正黑体_GBK" w:eastAsia="方正黑体_GBK" w:cs="方正黑体_GBK"/>
          <w:color w:val="231F20"/>
          <w:spacing w:val="-11"/>
          <w:sz w:val="31"/>
          <w:szCs w:val="31"/>
        </w:rPr>
        <w:t>附件</w:t>
      </w:r>
    </w:p>
    <w:p>
      <w:pPr>
        <w:pStyle w:val="2"/>
        <w:spacing w:before="127" w:line="233" w:lineRule="auto"/>
        <w:ind w:left="660"/>
      </w:pPr>
      <w:r>
        <w:rPr>
          <w:color w:val="231F20"/>
          <w:spacing w:val="1"/>
        </w:rPr>
        <w:t xml:space="preserve">附图 </w:t>
      </w:r>
      <w:r>
        <w:rPr>
          <w:rFonts w:ascii="Times New Roman" w:hAnsi="Times New Roman" w:eastAsia="Times New Roman" w:cs="Times New Roman"/>
          <w:color w:val="231F20"/>
          <w:spacing w:val="1"/>
        </w:rPr>
        <w:t xml:space="preserve">1  </w:t>
      </w:r>
      <w:r>
        <w:rPr>
          <w:color w:val="231F20"/>
          <w:spacing w:val="1"/>
        </w:rPr>
        <w:t>句容市非煤矿山生产安全事故应急救</w:t>
      </w:r>
      <w:r>
        <w:rPr>
          <w:color w:val="231F20"/>
        </w:rPr>
        <w:t>援组织机构图</w:t>
      </w:r>
    </w:p>
    <w:p>
      <w:pPr>
        <w:pStyle w:val="2"/>
        <w:spacing w:before="130" w:line="233" w:lineRule="auto"/>
        <w:ind w:left="660"/>
      </w:pPr>
      <w:r>
        <w:rPr>
          <w:color w:val="231F20"/>
          <w:spacing w:val="2"/>
        </w:rPr>
        <w:t>附图</w:t>
      </w:r>
      <w:r>
        <w:rPr>
          <w:color w:val="231F20"/>
          <w:spacing w:val="-44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2"/>
        </w:rPr>
        <w:t xml:space="preserve">2  </w:t>
      </w:r>
      <w:r>
        <w:rPr>
          <w:color w:val="231F20"/>
          <w:spacing w:val="2"/>
        </w:rPr>
        <w:t>句容市非煤矿山生产安全事故应急流程图</w:t>
      </w:r>
    </w:p>
    <w:p>
      <w:pPr>
        <w:pStyle w:val="2"/>
        <w:spacing w:before="130" w:line="233" w:lineRule="auto"/>
        <w:ind w:left="660"/>
      </w:pPr>
      <w:r>
        <w:rPr>
          <w:color w:val="231F20"/>
          <w:spacing w:val="-2"/>
        </w:rPr>
        <w:t xml:space="preserve">附录 </w:t>
      </w:r>
      <w:r>
        <w:rPr>
          <w:rFonts w:ascii="Times New Roman" w:hAnsi="Times New Roman" w:eastAsia="Times New Roman" w:cs="Times New Roman"/>
          <w:color w:val="231F20"/>
          <w:spacing w:val="-2"/>
        </w:rPr>
        <w:t xml:space="preserve">1  </w:t>
      </w:r>
      <w:r>
        <w:rPr>
          <w:color w:val="231F20"/>
          <w:spacing w:val="-2"/>
        </w:rPr>
        <w:t>句容市非煤矿山基本情况表</w:t>
      </w:r>
    </w:p>
    <w:p>
      <w:pPr>
        <w:pStyle w:val="2"/>
        <w:spacing w:before="130" w:line="233" w:lineRule="auto"/>
        <w:ind w:left="660"/>
      </w:pPr>
      <w:r>
        <w:rPr>
          <w:color w:val="231F20"/>
          <w:spacing w:val="3"/>
        </w:rPr>
        <w:t>附录</w:t>
      </w:r>
      <w:r>
        <w:rPr>
          <w:color w:val="231F20"/>
          <w:spacing w:val="-53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3"/>
        </w:rPr>
        <w:t xml:space="preserve">2  </w:t>
      </w:r>
      <w:r>
        <w:rPr>
          <w:color w:val="231F20"/>
          <w:spacing w:val="3"/>
        </w:rPr>
        <w:t>句容市非煤矿山生产安全事故应急救</w:t>
      </w:r>
      <w:r>
        <w:rPr>
          <w:color w:val="231F20"/>
          <w:spacing w:val="2"/>
        </w:rPr>
        <w:t>援专家库名单</w:t>
      </w:r>
    </w:p>
    <w:p>
      <w:pPr>
        <w:pStyle w:val="2"/>
        <w:spacing w:before="129" w:line="235" w:lineRule="auto"/>
        <w:ind w:left="660"/>
      </w:pPr>
      <w:r>
        <w:rPr>
          <w:color w:val="231F20"/>
          <w:spacing w:val="1"/>
        </w:rPr>
        <w:t>附录</w:t>
      </w:r>
      <w:r>
        <w:rPr>
          <w:color w:val="231F20"/>
          <w:spacing w:val="-29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1"/>
        </w:rPr>
        <w:t xml:space="preserve">3  </w:t>
      </w:r>
      <w:r>
        <w:rPr>
          <w:color w:val="231F20"/>
          <w:spacing w:val="1"/>
        </w:rPr>
        <w:t>露天矿山生产安全事故应急处置方法</w:t>
      </w:r>
    </w:p>
    <w:p>
      <w:pPr>
        <w:pStyle w:val="2"/>
        <w:spacing w:before="126" w:line="235" w:lineRule="auto"/>
        <w:ind w:left="660"/>
      </w:pPr>
      <w:r>
        <w:rPr>
          <w:color w:val="231F20"/>
          <w:spacing w:val="2"/>
        </w:rPr>
        <w:t>附录</w:t>
      </w:r>
      <w:r>
        <w:rPr>
          <w:color w:val="231F20"/>
          <w:spacing w:val="-50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2"/>
        </w:rPr>
        <w:t xml:space="preserve">4  </w:t>
      </w:r>
      <w:r>
        <w:rPr>
          <w:color w:val="231F20"/>
          <w:spacing w:val="2"/>
        </w:rPr>
        <w:t>地下矿山生产安全事故应急处置方法</w:t>
      </w:r>
    </w:p>
    <w:p>
      <w:pPr>
        <w:spacing w:line="235" w:lineRule="auto"/>
        <w:sectPr>
          <w:footerReference r:id="rId30" w:type="default"/>
          <w:pgSz w:w="11906" w:h="16838"/>
          <w:pgMar w:top="1431" w:right="1406" w:bottom="1934" w:left="1542" w:header="0" w:footer="1684" w:gutter="0"/>
        </w:sectPr>
      </w:pPr>
    </w:p>
    <w:p>
      <w:pPr>
        <w:spacing w:before="99" w:line="12660" w:lineRule="exact"/>
        <w:ind w:firstLine="1659"/>
      </w:pPr>
      <w: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-223520</wp:posOffset>
                </wp:positionH>
                <wp:positionV relativeFrom="paragraph">
                  <wp:posOffset>7648575</wp:posOffset>
                </wp:positionV>
                <wp:extent cx="625475" cy="328295"/>
                <wp:effectExtent l="0" t="0" r="0" b="0"/>
                <wp:wrapNone/>
                <wp:docPr id="2" name="Text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-223567" y="7648971"/>
                          <a:ext cx="625475" cy="328295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118" w:line="200" w:lineRule="auto"/>
                              <w:jc w:val="right"/>
                              <w:rPr>
                                <w:rFonts w:ascii="Arial" w:hAnsi="Arial" w:eastAsia="Arial" w:cs="Arial"/>
                                <w:sz w:val="31"/>
                                <w:szCs w:val="31"/>
                              </w:rPr>
                            </w:pPr>
                            <w:r>
                              <w:rPr>
                                <w:rFonts w:ascii="方正黑体_GBK" w:hAnsi="方正黑体_GBK" w:eastAsia="方正黑体_GBK" w:cs="方正黑体_GBK"/>
                                <w:color w:val="040503"/>
                                <w:spacing w:val="-15"/>
                                <w:sz w:val="31"/>
                                <w:szCs w:val="31"/>
                              </w:rPr>
                              <w:t>附图</w:t>
                            </w:r>
                            <w:r>
                              <w:rPr>
                                <w:rFonts w:ascii="方正黑体_GBK" w:hAnsi="方正黑体_GBK" w:eastAsia="方正黑体_GBK" w:cs="方正黑体_GBK"/>
                                <w:color w:val="040503"/>
                                <w:spacing w:val="11"/>
                                <w:sz w:val="31"/>
                                <w:szCs w:val="31"/>
                              </w:rPr>
                              <w:t xml:space="preserve">  </w:t>
                            </w:r>
                            <w:r>
                              <w:rPr>
                                <w:rFonts w:ascii="Arial" w:hAnsi="Arial" w:eastAsia="Arial" w:cs="Arial"/>
                                <w:color w:val="040503"/>
                                <w:spacing w:val="-15"/>
                                <w:sz w:val="31"/>
                                <w:szCs w:val="31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" o:spid="_x0000_s1026" o:spt="202" type="#_x0000_t202" style="position:absolute;left:0pt;margin-left:-17.6pt;margin-top:602.25pt;height:25.85pt;width:49.25pt;rotation:-5898240f;z-index:251659264;mso-width-relative:page;mso-height-relative:page;" filled="f" stroked="f" coordsize="21600,21600" o:gfxdata="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">
                <v:fill on="f" focussize="0,0"/>
                <v:stroke on="f" weight="0pt" miterlimit="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118" w:line="200" w:lineRule="auto"/>
                        <w:jc w:val="right"/>
                        <w:rPr>
                          <w:rFonts w:ascii="Arial" w:hAnsi="Arial" w:eastAsia="Arial" w:cs="Arial"/>
                          <w:sz w:val="31"/>
                          <w:szCs w:val="31"/>
                        </w:rPr>
                      </w:pPr>
                      <w:r>
                        <w:rPr>
                          <w:rFonts w:ascii="方正黑体_GBK" w:hAnsi="方正黑体_GBK" w:eastAsia="方正黑体_GBK" w:cs="方正黑体_GBK"/>
                          <w:color w:val="040503"/>
                          <w:spacing w:val="-15"/>
                          <w:sz w:val="31"/>
                          <w:szCs w:val="31"/>
                        </w:rPr>
                        <w:t>附图</w:t>
                      </w:r>
                      <w:r>
                        <w:rPr>
                          <w:rFonts w:ascii="方正黑体_GBK" w:hAnsi="方正黑体_GBK" w:eastAsia="方正黑体_GBK" w:cs="方正黑体_GBK"/>
                          <w:color w:val="040503"/>
                          <w:spacing w:val="11"/>
                          <w:sz w:val="31"/>
                          <w:szCs w:val="31"/>
                        </w:rPr>
                        <w:t xml:space="preserve">  </w:t>
                      </w:r>
                      <w:r>
                        <w:rPr>
                          <w:rFonts w:ascii="Arial" w:hAnsi="Arial" w:eastAsia="Arial" w:cs="Arial"/>
                          <w:color w:val="040503"/>
                          <w:spacing w:val="-15"/>
                          <w:sz w:val="31"/>
                          <w:szCs w:val="31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58240" behindDoc="0" locked="0" layoutInCell="1" allowOverlap="1">
                <wp:simplePos x="0" y="0"/>
                <wp:positionH relativeFrom="column">
                  <wp:posOffset>-1594485</wp:posOffset>
                </wp:positionH>
                <wp:positionV relativeFrom="paragraph">
                  <wp:posOffset>3895090</wp:posOffset>
                </wp:positionV>
                <wp:extent cx="4503420" cy="366395"/>
                <wp:effectExtent l="0" t="0" r="0" b="0"/>
                <wp:wrapNone/>
                <wp:docPr id="4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-1594898" y="3895528"/>
                          <a:ext cx="4503420" cy="366395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108" w:line="237" w:lineRule="auto"/>
                              <w:jc w:val="right"/>
                              <w:rPr>
                                <w:rFonts w:ascii="方正黑体_GBK" w:hAnsi="方正黑体_GBK" w:eastAsia="方正黑体_GBK" w:cs="方正黑体_GBK"/>
                                <w:sz w:val="31"/>
                                <w:szCs w:val="31"/>
                              </w:rPr>
                            </w:pPr>
                            <w:r>
                              <w:rPr>
                                <w:rFonts w:ascii="方正黑体_GBK" w:hAnsi="方正黑体_GBK" w:eastAsia="方正黑体_GBK" w:cs="方正黑体_GBK"/>
                                <w:color w:val="040503"/>
                                <w:spacing w:val="8"/>
                                <w:sz w:val="31"/>
                                <w:szCs w:val="31"/>
                              </w:rPr>
                              <w:t>句容市非煤矿</w:t>
                            </w:r>
                            <w:r>
                              <w:rPr>
                                <w:rFonts w:ascii="方正黑体_GBK" w:hAnsi="方正黑体_GBK" w:eastAsia="方正黑体_GBK" w:cs="方正黑体_GBK"/>
                                <w:color w:val="040503"/>
                                <w:spacing w:val="-32"/>
                                <w:sz w:val="31"/>
                                <w:szCs w:val="31"/>
                              </w:rPr>
                              <w:t xml:space="preserve"> </w:t>
                            </w:r>
                            <w:r>
                              <w:rPr>
                                <w:rFonts w:ascii="方正黑体_GBK" w:hAnsi="方正黑体_GBK" w:eastAsia="方正黑体_GBK" w:cs="方正黑体_GBK"/>
                                <w:color w:val="040503"/>
                                <w:spacing w:val="8"/>
                                <w:sz w:val="31"/>
                                <w:szCs w:val="31"/>
                              </w:rPr>
                              <w:t>山生产安全事故应急救援组织机构图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4" o:spid="_x0000_s1026" o:spt="202" type="#_x0000_t202" style="position:absolute;left:0pt;margin-left:-125.55pt;margin-top:306.7pt;height:28.85pt;width:354.6pt;rotation:-5898240f;z-index:251658240;mso-width-relative:page;mso-height-relative:page;" filled="f" stroked="f" coordsize="21600,21600" o:gfxdata="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">
                <v:fill on="f" focussize="0,0"/>
                <v:stroke on="f" weight="0pt" miterlimit="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108" w:line="237" w:lineRule="auto"/>
                        <w:jc w:val="right"/>
                        <w:rPr>
                          <w:rFonts w:ascii="方正黑体_GBK" w:hAnsi="方正黑体_GBK" w:eastAsia="方正黑体_GBK" w:cs="方正黑体_GBK"/>
                          <w:sz w:val="31"/>
                          <w:szCs w:val="31"/>
                        </w:rPr>
                      </w:pPr>
                      <w:r>
                        <w:rPr>
                          <w:rFonts w:ascii="方正黑体_GBK" w:hAnsi="方正黑体_GBK" w:eastAsia="方正黑体_GBK" w:cs="方正黑体_GBK"/>
                          <w:color w:val="040503"/>
                          <w:spacing w:val="8"/>
                          <w:sz w:val="31"/>
                          <w:szCs w:val="31"/>
                        </w:rPr>
                        <w:t>句容市非煤矿</w:t>
                      </w:r>
                      <w:r>
                        <w:rPr>
                          <w:rFonts w:ascii="方正黑体_GBK" w:hAnsi="方正黑体_GBK" w:eastAsia="方正黑体_GBK" w:cs="方正黑体_GBK"/>
                          <w:color w:val="040503"/>
                          <w:spacing w:val="-32"/>
                          <w:sz w:val="31"/>
                          <w:szCs w:val="31"/>
                        </w:rPr>
                        <w:t xml:space="preserve"> </w:t>
                      </w:r>
                      <w:r>
                        <w:rPr>
                          <w:rFonts w:ascii="方正黑体_GBK" w:hAnsi="方正黑体_GBK" w:eastAsia="方正黑体_GBK" w:cs="方正黑体_GBK"/>
                          <w:color w:val="040503"/>
                          <w:spacing w:val="8"/>
                          <w:sz w:val="31"/>
                          <w:szCs w:val="31"/>
                        </w:rPr>
                        <w:t>山生产安全事故应急救援组织机构图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position w:val="-253"/>
        </w:rPr>
        <w:drawing>
          <wp:inline distT="0" distB="0" distL="0" distR="0">
            <wp:extent cx="3695065" cy="8038465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3695693" cy="80390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2660" w:lineRule="exact"/>
        <w:sectPr>
          <w:footerReference r:id="rId31" w:type="default"/>
          <w:pgSz w:w="11906" w:h="16838"/>
          <w:pgMar w:top="1431" w:right="1530" w:bottom="1934" w:left="1595" w:header="0" w:footer="1684" w:gutter="0"/>
        </w:sect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10303" w:lineRule="exact"/>
        <w:ind w:firstLine="1849"/>
      </w:pPr>
      <w:r>
        <mc:AlternateContent>
          <mc:Choice Requires="wps">
            <w:drawing>
              <wp:anchor distT="0" distB="0" distL="0" distR="0" simplePos="0" relativeHeight="251661312" behindDoc="0" locked="0" layoutInCell="1" allowOverlap="1">
                <wp:simplePos x="0" y="0"/>
                <wp:positionH relativeFrom="column">
                  <wp:posOffset>-199390</wp:posOffset>
                </wp:positionH>
                <wp:positionV relativeFrom="paragraph">
                  <wp:posOffset>6655435</wp:posOffset>
                </wp:positionV>
                <wp:extent cx="625475" cy="328295"/>
                <wp:effectExtent l="0" t="0" r="0" b="0"/>
                <wp:wrapNone/>
                <wp:docPr id="8" name="Text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-199637" y="6655444"/>
                          <a:ext cx="625475" cy="328295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118" w:line="200" w:lineRule="auto"/>
                              <w:ind w:left="20"/>
                              <w:rPr>
                                <w:rFonts w:ascii="Arial" w:hAnsi="Arial" w:eastAsia="Arial" w:cs="Arial"/>
                                <w:sz w:val="31"/>
                                <w:szCs w:val="31"/>
                              </w:rPr>
                            </w:pPr>
                            <w:r>
                              <w:rPr>
                                <w:rFonts w:ascii="方正黑体_GBK" w:hAnsi="方正黑体_GBK" w:eastAsia="方正黑体_GBK" w:cs="方正黑体_GBK"/>
                                <w:color w:val="040503"/>
                                <w:spacing w:val="-4"/>
                                <w:sz w:val="31"/>
                                <w:szCs w:val="31"/>
                              </w:rPr>
                              <w:t xml:space="preserve">附图  </w:t>
                            </w:r>
                            <w:r>
                              <w:rPr>
                                <w:rFonts w:ascii="Arial" w:hAnsi="Arial" w:eastAsia="Arial" w:cs="Arial"/>
                                <w:color w:val="040503"/>
                                <w:spacing w:val="-4"/>
                                <w:sz w:val="31"/>
                                <w:szCs w:val="31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8" o:spid="_x0000_s1026" o:spt="202" type="#_x0000_t202" style="position:absolute;left:0pt;margin-left:-15.7pt;margin-top:524.05pt;height:25.85pt;width:49.25pt;rotation:-5898240f;z-index:251661312;mso-width-relative:page;mso-height-relative:page;" filled="f" stroked="f" coordsize="21600,21600" o:gfxdata="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">
                <v:fill on="f" focussize="0,0"/>
                <v:stroke on="f" weight="0pt" miterlimit="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118" w:line="200" w:lineRule="auto"/>
                        <w:ind w:left="20"/>
                        <w:rPr>
                          <w:rFonts w:ascii="Arial" w:hAnsi="Arial" w:eastAsia="Arial" w:cs="Arial"/>
                          <w:sz w:val="31"/>
                          <w:szCs w:val="31"/>
                        </w:rPr>
                      </w:pPr>
                      <w:r>
                        <w:rPr>
                          <w:rFonts w:ascii="方正黑体_GBK" w:hAnsi="方正黑体_GBK" w:eastAsia="方正黑体_GBK" w:cs="方正黑体_GBK"/>
                          <w:color w:val="040503"/>
                          <w:spacing w:val="-4"/>
                          <w:sz w:val="31"/>
                          <w:szCs w:val="31"/>
                        </w:rPr>
                        <w:t xml:space="preserve">附图  </w:t>
                      </w:r>
                      <w:r>
                        <w:rPr>
                          <w:rFonts w:ascii="Arial" w:hAnsi="Arial" w:eastAsia="Arial" w:cs="Arial"/>
                          <w:color w:val="040503"/>
                          <w:spacing w:val="-4"/>
                          <w:sz w:val="31"/>
                          <w:szCs w:val="31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0288" behindDoc="0" locked="0" layoutInCell="1" allowOverlap="1">
                <wp:simplePos x="0" y="0"/>
                <wp:positionH relativeFrom="column">
                  <wp:posOffset>-1165225</wp:posOffset>
                </wp:positionH>
                <wp:positionV relativeFrom="paragraph">
                  <wp:posOffset>2901315</wp:posOffset>
                </wp:positionV>
                <wp:extent cx="3689350" cy="366395"/>
                <wp:effectExtent l="0" t="0" r="0" b="0"/>
                <wp:wrapNone/>
                <wp:docPr id="10" name="Text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-1165542" y="2901915"/>
                          <a:ext cx="3689350" cy="366395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108" w:line="237" w:lineRule="auto"/>
                              <w:jc w:val="right"/>
                              <w:rPr>
                                <w:rFonts w:ascii="方正黑体_GBK" w:hAnsi="方正黑体_GBK" w:eastAsia="方正黑体_GBK" w:cs="方正黑体_GBK"/>
                                <w:sz w:val="31"/>
                                <w:szCs w:val="31"/>
                              </w:rPr>
                            </w:pPr>
                            <w:r>
                              <w:rPr>
                                <w:rFonts w:ascii="方正黑体_GBK" w:hAnsi="方正黑体_GBK" w:eastAsia="方正黑体_GBK" w:cs="方正黑体_GBK"/>
                                <w:color w:val="040503"/>
                                <w:spacing w:val="6"/>
                                <w:sz w:val="31"/>
                                <w:szCs w:val="31"/>
                              </w:rPr>
                              <w:t>句容市非煤矿</w:t>
                            </w:r>
                            <w:r>
                              <w:rPr>
                                <w:rFonts w:ascii="方正黑体_GBK" w:hAnsi="方正黑体_GBK" w:eastAsia="方正黑体_GBK" w:cs="方正黑体_GBK"/>
                                <w:color w:val="040503"/>
                                <w:spacing w:val="-41"/>
                                <w:sz w:val="31"/>
                                <w:szCs w:val="31"/>
                              </w:rPr>
                              <w:t xml:space="preserve"> </w:t>
                            </w:r>
                            <w:r>
                              <w:rPr>
                                <w:rFonts w:ascii="方正黑体_GBK" w:hAnsi="方正黑体_GBK" w:eastAsia="方正黑体_GBK" w:cs="方正黑体_GBK"/>
                                <w:color w:val="040503"/>
                                <w:spacing w:val="6"/>
                                <w:sz w:val="31"/>
                                <w:szCs w:val="31"/>
                              </w:rPr>
                              <w:t>山生产安全事故应急流程</w:t>
                            </w:r>
                            <w:r>
                              <w:rPr>
                                <w:rFonts w:ascii="方正黑体_GBK" w:hAnsi="方正黑体_GBK" w:eastAsia="方正黑体_GBK" w:cs="方正黑体_GBK"/>
                                <w:color w:val="040503"/>
                                <w:spacing w:val="-51"/>
                                <w:sz w:val="31"/>
                                <w:szCs w:val="31"/>
                              </w:rPr>
                              <w:t xml:space="preserve"> </w:t>
                            </w:r>
                            <w:r>
                              <w:rPr>
                                <w:rFonts w:ascii="方正黑体_GBK" w:hAnsi="方正黑体_GBK" w:eastAsia="方正黑体_GBK" w:cs="方正黑体_GBK"/>
                                <w:color w:val="040503"/>
                                <w:spacing w:val="6"/>
                                <w:sz w:val="31"/>
                                <w:szCs w:val="31"/>
                              </w:rPr>
                              <w:t>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0" o:spid="_x0000_s1026" o:spt="202" type="#_x0000_t202" style="position:absolute;left:0pt;margin-left:-91.75pt;margin-top:228.45pt;height:28.85pt;width:290.5pt;rotation:-5898240f;z-index:251660288;mso-width-relative:page;mso-height-relative:page;" filled="f" stroked="f" coordsize="21600,21600" o:gfxdata="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">
                <v:fill on="f" focussize="0,0"/>
                <v:stroke on="f" weight="0pt" miterlimit="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108" w:line="237" w:lineRule="auto"/>
                        <w:jc w:val="right"/>
                        <w:rPr>
                          <w:rFonts w:ascii="方正黑体_GBK" w:hAnsi="方正黑体_GBK" w:eastAsia="方正黑体_GBK" w:cs="方正黑体_GBK"/>
                          <w:sz w:val="31"/>
                          <w:szCs w:val="31"/>
                        </w:rPr>
                      </w:pPr>
                      <w:r>
                        <w:rPr>
                          <w:rFonts w:ascii="方正黑体_GBK" w:hAnsi="方正黑体_GBK" w:eastAsia="方正黑体_GBK" w:cs="方正黑体_GBK"/>
                          <w:color w:val="040503"/>
                          <w:spacing w:val="6"/>
                          <w:sz w:val="31"/>
                          <w:szCs w:val="31"/>
                        </w:rPr>
                        <w:t>句容市非煤矿</w:t>
                      </w:r>
                      <w:r>
                        <w:rPr>
                          <w:rFonts w:ascii="方正黑体_GBK" w:hAnsi="方正黑体_GBK" w:eastAsia="方正黑体_GBK" w:cs="方正黑体_GBK"/>
                          <w:color w:val="040503"/>
                          <w:spacing w:val="-41"/>
                          <w:sz w:val="31"/>
                          <w:szCs w:val="31"/>
                        </w:rPr>
                        <w:t xml:space="preserve"> </w:t>
                      </w:r>
                      <w:r>
                        <w:rPr>
                          <w:rFonts w:ascii="方正黑体_GBK" w:hAnsi="方正黑体_GBK" w:eastAsia="方正黑体_GBK" w:cs="方正黑体_GBK"/>
                          <w:color w:val="040503"/>
                          <w:spacing w:val="6"/>
                          <w:sz w:val="31"/>
                          <w:szCs w:val="31"/>
                        </w:rPr>
                        <w:t>山生产安全事故应急流程</w:t>
                      </w:r>
                      <w:r>
                        <w:rPr>
                          <w:rFonts w:ascii="方正黑体_GBK" w:hAnsi="方正黑体_GBK" w:eastAsia="方正黑体_GBK" w:cs="方正黑体_GBK"/>
                          <w:color w:val="040503"/>
                          <w:spacing w:val="-51"/>
                          <w:sz w:val="31"/>
                          <w:szCs w:val="31"/>
                        </w:rPr>
                        <w:t xml:space="preserve"> </w:t>
                      </w:r>
                      <w:r>
                        <w:rPr>
                          <w:rFonts w:ascii="方正黑体_GBK" w:hAnsi="方正黑体_GBK" w:eastAsia="方正黑体_GBK" w:cs="方正黑体_GBK"/>
                          <w:color w:val="040503"/>
                          <w:spacing w:val="6"/>
                          <w:sz w:val="31"/>
                          <w:szCs w:val="31"/>
                        </w:rPr>
                        <w:t>图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position w:val="-206"/>
        </w:rPr>
        <w:drawing>
          <wp:inline distT="0" distB="0" distL="0" distR="0">
            <wp:extent cx="4149725" cy="6542405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4149839" cy="6542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0303" w:lineRule="exact"/>
        <w:sectPr>
          <w:footerReference r:id="rId32" w:type="default"/>
          <w:pgSz w:w="11906" w:h="16838"/>
          <w:pgMar w:top="1431" w:right="1785" w:bottom="1934" w:left="1542" w:header="0" w:footer="1684" w:gutter="0"/>
        </w:sect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before="113" w:line="241" w:lineRule="auto"/>
        <w:ind w:left="1099"/>
        <w:rPr>
          <w:rFonts w:ascii="Arial" w:hAnsi="Arial" w:eastAsia="Arial" w:cs="Arial"/>
          <w:sz w:val="31"/>
          <w:szCs w:val="31"/>
        </w:rPr>
      </w:pPr>
      <w:r>
        <w:rPr>
          <w:rFonts w:ascii="方正黑体_GBK" w:hAnsi="方正黑体_GBK" w:eastAsia="方正黑体_GBK" w:cs="方正黑体_GBK"/>
          <w:color w:val="040503"/>
          <w:spacing w:val="-7"/>
          <w:sz w:val="31"/>
          <w:szCs w:val="31"/>
        </w:rPr>
        <w:t xml:space="preserve">附录  </w:t>
      </w:r>
      <w:r>
        <w:rPr>
          <w:rFonts w:ascii="Arial" w:hAnsi="Arial" w:eastAsia="Arial" w:cs="Arial"/>
          <w:color w:val="040503"/>
          <w:spacing w:val="-7"/>
          <w:sz w:val="31"/>
          <w:szCs w:val="31"/>
        </w:rPr>
        <w:t>1</w:t>
      </w:r>
    </w:p>
    <w:p>
      <w:pPr>
        <w:spacing w:before="295" w:line="238" w:lineRule="auto"/>
        <w:ind w:left="5476"/>
        <w:rPr>
          <w:rFonts w:ascii="方正黑体_GBK" w:hAnsi="方正黑体_GBK" w:eastAsia="方正黑体_GBK" w:cs="方正黑体_GBK"/>
          <w:sz w:val="31"/>
          <w:szCs w:val="31"/>
        </w:rPr>
      </w:pPr>
      <w:r>
        <w:rPr>
          <w:rFonts w:ascii="方正黑体_GBK" w:hAnsi="方正黑体_GBK" w:eastAsia="方正黑体_GBK" w:cs="方正黑体_GBK"/>
          <w:color w:val="040503"/>
          <w:spacing w:val="-4"/>
          <w:sz w:val="31"/>
          <w:szCs w:val="31"/>
        </w:rPr>
        <w:t>句容市非煤矿山基本情况表</w:t>
      </w:r>
    </w:p>
    <w:p>
      <w:pPr>
        <w:spacing w:before="14"/>
      </w:pPr>
    </w:p>
    <w:p>
      <w:pPr>
        <w:spacing w:before="14"/>
      </w:pPr>
    </w:p>
    <w:p>
      <w:pPr>
        <w:spacing w:before="14"/>
      </w:pPr>
    </w:p>
    <w:p>
      <w:pPr>
        <w:spacing w:before="13"/>
      </w:pPr>
    </w:p>
    <w:p>
      <w:pPr>
        <w:spacing w:before="13"/>
      </w:pPr>
    </w:p>
    <w:tbl>
      <w:tblPr>
        <w:tblStyle w:val="5"/>
        <w:tblW w:w="12551" w:type="dxa"/>
        <w:tblInd w:w="572" w:type="dxa"/>
        <w:tblBorders>
          <w:top w:val="single" w:color="040503" w:sz="2" w:space="0"/>
          <w:left w:val="single" w:color="040503" w:sz="2" w:space="0"/>
          <w:bottom w:val="single" w:color="040503" w:sz="2" w:space="0"/>
          <w:right w:val="single" w:color="040503" w:sz="2" w:space="0"/>
          <w:insideH w:val="single" w:color="040503" w:sz="2" w:space="0"/>
          <w:insideV w:val="single" w:color="040503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9"/>
        <w:gridCol w:w="5297"/>
        <w:gridCol w:w="1689"/>
        <w:gridCol w:w="1609"/>
        <w:gridCol w:w="1937"/>
        <w:gridCol w:w="1140"/>
      </w:tblGrid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879" w:type="dxa"/>
            <w:vAlign w:val="top"/>
          </w:tcPr>
          <w:p>
            <w:pPr>
              <w:pStyle w:val="6"/>
              <w:spacing w:before="170" w:line="205" w:lineRule="auto"/>
              <w:ind w:left="124"/>
            </w:pPr>
            <w:r>
              <w:rPr>
                <w:b/>
                <w:bCs/>
                <w:color w:val="040503"/>
                <w:spacing w:val="-10"/>
              </w:rPr>
              <w:t>序号</w:t>
            </w:r>
          </w:p>
        </w:tc>
        <w:tc>
          <w:tcPr>
            <w:tcW w:w="5297" w:type="dxa"/>
            <w:vAlign w:val="top"/>
          </w:tcPr>
          <w:p>
            <w:pPr>
              <w:pStyle w:val="6"/>
              <w:spacing w:before="131" w:line="226" w:lineRule="auto"/>
              <w:ind w:left="123"/>
            </w:pPr>
            <w:r>
              <w:rPr>
                <w:color w:val="040503"/>
                <w:spacing w:val="-7"/>
              </w:rPr>
              <w:t>单位名称</w:t>
            </w:r>
          </w:p>
        </w:tc>
        <w:tc>
          <w:tcPr>
            <w:tcW w:w="1689" w:type="dxa"/>
            <w:vAlign w:val="top"/>
          </w:tcPr>
          <w:p>
            <w:pPr>
              <w:pStyle w:val="6"/>
              <w:spacing w:before="131" w:line="226" w:lineRule="auto"/>
              <w:ind w:left="118"/>
            </w:pPr>
            <w:r>
              <w:rPr>
                <w:color w:val="040503"/>
                <w:spacing w:val="-1"/>
              </w:rPr>
              <w:t>矿山类型</w:t>
            </w:r>
          </w:p>
        </w:tc>
        <w:tc>
          <w:tcPr>
            <w:tcW w:w="1609" w:type="dxa"/>
            <w:vAlign w:val="top"/>
          </w:tcPr>
          <w:p>
            <w:pPr>
              <w:pStyle w:val="6"/>
              <w:spacing w:before="131" w:line="226" w:lineRule="auto"/>
              <w:ind w:left="175"/>
            </w:pPr>
            <w:r>
              <w:rPr>
                <w:b/>
                <w:bCs/>
                <w:color w:val="040503"/>
                <w:spacing w:val="-7"/>
              </w:rPr>
              <w:t>联系人</w:t>
            </w:r>
          </w:p>
        </w:tc>
        <w:tc>
          <w:tcPr>
            <w:tcW w:w="1937" w:type="dxa"/>
            <w:vAlign w:val="top"/>
          </w:tcPr>
          <w:p>
            <w:pPr>
              <w:pStyle w:val="6"/>
              <w:spacing w:before="131" w:line="226" w:lineRule="auto"/>
              <w:ind w:left="177"/>
            </w:pPr>
            <w:r>
              <w:rPr>
                <w:b/>
                <w:bCs/>
                <w:color w:val="040503"/>
                <w:spacing w:val="-7"/>
              </w:rPr>
              <w:t>联系电话</w:t>
            </w:r>
          </w:p>
        </w:tc>
        <w:tc>
          <w:tcPr>
            <w:tcW w:w="1140" w:type="dxa"/>
            <w:vAlign w:val="top"/>
          </w:tcPr>
          <w:p>
            <w:pPr>
              <w:pStyle w:val="6"/>
              <w:spacing w:before="131" w:line="226" w:lineRule="auto"/>
              <w:ind w:left="278"/>
            </w:pPr>
            <w:r>
              <w:rPr>
                <w:b/>
                <w:bCs/>
                <w:color w:val="040503"/>
                <w:spacing w:val="-7"/>
              </w:rPr>
              <w:t>备注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879" w:type="dxa"/>
            <w:vAlign w:val="top"/>
          </w:tcPr>
          <w:p>
            <w:pPr>
              <w:spacing w:before="235" w:line="190" w:lineRule="auto"/>
              <w:ind w:left="379"/>
              <w:rPr>
                <w:rFonts w:ascii="Times New Roman" w:hAnsi="Times New Roman" w:eastAsia="Times New Roman" w:cs="Times New Roman"/>
                <w:sz w:val="31"/>
                <w:szCs w:val="31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31"/>
                <w:szCs w:val="31"/>
              </w:rPr>
              <w:t>1</w:t>
            </w:r>
          </w:p>
        </w:tc>
        <w:tc>
          <w:tcPr>
            <w:tcW w:w="5297" w:type="dxa"/>
            <w:vAlign w:val="top"/>
          </w:tcPr>
          <w:p>
            <w:pPr>
              <w:pStyle w:val="6"/>
              <w:spacing w:before="168" w:line="204" w:lineRule="auto"/>
              <w:ind w:left="122"/>
            </w:pPr>
            <w:r>
              <w:rPr>
                <w:color w:val="040503"/>
                <w:spacing w:val="-7"/>
              </w:rPr>
              <w:t>句容台泥水泥有限公司矽锅顶矿</w:t>
            </w:r>
          </w:p>
        </w:tc>
        <w:tc>
          <w:tcPr>
            <w:tcW w:w="1689" w:type="dxa"/>
            <w:vAlign w:val="top"/>
          </w:tcPr>
          <w:p>
            <w:pPr>
              <w:pStyle w:val="6"/>
              <w:spacing w:before="168" w:line="204" w:lineRule="auto"/>
              <w:ind w:left="122"/>
            </w:pPr>
            <w:r>
              <w:rPr>
                <w:color w:val="040503"/>
                <w:spacing w:val="-7"/>
              </w:rPr>
              <w:t>露天矿山</w:t>
            </w:r>
          </w:p>
        </w:tc>
        <w:tc>
          <w:tcPr>
            <w:tcW w:w="1609" w:type="dxa"/>
            <w:vAlign w:val="top"/>
          </w:tcPr>
          <w:p>
            <w:pPr>
              <w:pStyle w:val="6"/>
              <w:spacing w:before="168" w:line="204" w:lineRule="auto"/>
              <w:ind w:left="123"/>
            </w:pPr>
            <w:r>
              <w:rPr>
                <w:color w:val="040503"/>
                <w:spacing w:val="-8"/>
              </w:rPr>
              <w:t>刘巍</w:t>
            </w:r>
          </w:p>
        </w:tc>
        <w:tc>
          <w:tcPr>
            <w:tcW w:w="1937" w:type="dxa"/>
            <w:vAlign w:val="top"/>
          </w:tcPr>
          <w:p>
            <w:pPr>
              <w:spacing w:before="235" w:line="190" w:lineRule="auto"/>
              <w:ind w:left="139"/>
              <w:rPr>
                <w:rFonts w:ascii="Times New Roman" w:hAnsi="Times New Roman" w:eastAsia="Times New Roman" w:cs="Times New Roman"/>
                <w:sz w:val="31"/>
                <w:szCs w:val="31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6"/>
                <w:sz w:val="31"/>
                <w:szCs w:val="31"/>
              </w:rPr>
              <w:t>18617559909</w:t>
            </w:r>
          </w:p>
        </w:tc>
        <w:tc>
          <w:tcPr>
            <w:tcW w:w="11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879" w:type="dxa"/>
            <w:vAlign w:val="top"/>
          </w:tcPr>
          <w:p>
            <w:pPr>
              <w:spacing w:before="235" w:line="190" w:lineRule="auto"/>
              <w:ind w:left="348"/>
              <w:rPr>
                <w:rFonts w:ascii="Times New Roman" w:hAnsi="Times New Roman" w:eastAsia="Times New Roman" w:cs="Times New Roman"/>
                <w:sz w:val="31"/>
                <w:szCs w:val="31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31"/>
                <w:szCs w:val="31"/>
              </w:rPr>
              <w:t>2</w:t>
            </w:r>
          </w:p>
        </w:tc>
        <w:tc>
          <w:tcPr>
            <w:tcW w:w="5297" w:type="dxa"/>
            <w:vAlign w:val="top"/>
          </w:tcPr>
          <w:p>
            <w:pPr>
              <w:pStyle w:val="6"/>
              <w:spacing w:before="168" w:line="204" w:lineRule="auto"/>
              <w:ind w:left="122"/>
            </w:pPr>
            <w:r>
              <w:rPr>
                <w:color w:val="040503"/>
                <w:spacing w:val="-7"/>
              </w:rPr>
              <w:t>句容市宝源矿业有限公司</w:t>
            </w:r>
          </w:p>
        </w:tc>
        <w:tc>
          <w:tcPr>
            <w:tcW w:w="1689" w:type="dxa"/>
            <w:vAlign w:val="top"/>
          </w:tcPr>
          <w:p>
            <w:pPr>
              <w:pStyle w:val="6"/>
              <w:spacing w:before="168" w:line="204" w:lineRule="auto"/>
              <w:ind w:left="112"/>
            </w:pPr>
            <w:r>
              <w:rPr>
                <w:color w:val="040503"/>
                <w:spacing w:val="-4"/>
              </w:rPr>
              <w:t>地下矿山</w:t>
            </w:r>
          </w:p>
        </w:tc>
        <w:tc>
          <w:tcPr>
            <w:tcW w:w="1609" w:type="dxa"/>
            <w:vAlign w:val="top"/>
          </w:tcPr>
          <w:p>
            <w:pPr>
              <w:pStyle w:val="6"/>
              <w:spacing w:before="168" w:line="204" w:lineRule="auto"/>
              <w:ind w:left="118"/>
            </w:pPr>
            <w:r>
              <w:rPr>
                <w:color w:val="040503"/>
                <w:spacing w:val="-6"/>
              </w:rPr>
              <w:t>戴钟博</w:t>
            </w:r>
          </w:p>
        </w:tc>
        <w:tc>
          <w:tcPr>
            <w:tcW w:w="1937" w:type="dxa"/>
            <w:vAlign w:val="top"/>
          </w:tcPr>
          <w:p>
            <w:pPr>
              <w:spacing w:before="235" w:line="190" w:lineRule="auto"/>
              <w:ind w:left="138"/>
              <w:rPr>
                <w:rFonts w:ascii="Times New Roman" w:hAnsi="Times New Roman" w:eastAsia="Times New Roman" w:cs="Times New Roman"/>
                <w:sz w:val="31"/>
                <w:szCs w:val="31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6"/>
                <w:sz w:val="31"/>
                <w:szCs w:val="31"/>
              </w:rPr>
              <w:t>18851206019</w:t>
            </w:r>
          </w:p>
        </w:tc>
        <w:tc>
          <w:tcPr>
            <w:tcW w:w="11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879" w:type="dxa"/>
            <w:vAlign w:val="top"/>
          </w:tcPr>
          <w:p>
            <w:pPr>
              <w:spacing w:before="237" w:line="190" w:lineRule="auto"/>
              <w:ind w:left="353"/>
              <w:rPr>
                <w:rFonts w:ascii="Times New Roman" w:hAnsi="Times New Roman" w:eastAsia="Times New Roman" w:cs="Times New Roman"/>
                <w:sz w:val="31"/>
                <w:szCs w:val="31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31"/>
                <w:szCs w:val="31"/>
              </w:rPr>
              <w:t>3</w:t>
            </w:r>
          </w:p>
        </w:tc>
        <w:tc>
          <w:tcPr>
            <w:tcW w:w="5297" w:type="dxa"/>
            <w:vAlign w:val="top"/>
          </w:tcPr>
          <w:p>
            <w:pPr>
              <w:pStyle w:val="6"/>
              <w:spacing w:before="170" w:line="205" w:lineRule="auto"/>
              <w:ind w:left="126"/>
            </w:pPr>
            <w:r>
              <w:rPr>
                <w:color w:val="040503"/>
                <w:spacing w:val="-7"/>
              </w:rPr>
              <w:t>江苏省金拓矿业有限公司铜山铜钼矿</w:t>
            </w:r>
          </w:p>
        </w:tc>
        <w:tc>
          <w:tcPr>
            <w:tcW w:w="1689" w:type="dxa"/>
            <w:vAlign w:val="top"/>
          </w:tcPr>
          <w:p>
            <w:pPr>
              <w:pStyle w:val="6"/>
              <w:spacing w:before="170" w:line="205" w:lineRule="auto"/>
              <w:ind w:left="111"/>
            </w:pPr>
            <w:r>
              <w:rPr>
                <w:color w:val="040503"/>
                <w:spacing w:val="-4"/>
              </w:rPr>
              <w:t>地下矿山</w:t>
            </w:r>
          </w:p>
        </w:tc>
        <w:tc>
          <w:tcPr>
            <w:tcW w:w="1609" w:type="dxa"/>
            <w:vAlign w:val="top"/>
          </w:tcPr>
          <w:p>
            <w:pPr>
              <w:pStyle w:val="6"/>
              <w:spacing w:before="170" w:line="205" w:lineRule="auto"/>
              <w:ind w:left="128"/>
            </w:pPr>
            <w:r>
              <w:rPr>
                <w:color w:val="040503"/>
                <w:spacing w:val="-10"/>
              </w:rPr>
              <w:t>沈栋国</w:t>
            </w:r>
          </w:p>
        </w:tc>
        <w:tc>
          <w:tcPr>
            <w:tcW w:w="1937" w:type="dxa"/>
            <w:vAlign w:val="top"/>
          </w:tcPr>
          <w:p>
            <w:pPr>
              <w:spacing w:before="237" w:line="190" w:lineRule="auto"/>
              <w:ind w:left="137"/>
              <w:rPr>
                <w:rFonts w:ascii="Times New Roman" w:hAnsi="Times New Roman" w:eastAsia="Times New Roman" w:cs="Times New Roman"/>
                <w:sz w:val="31"/>
                <w:szCs w:val="31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6"/>
                <w:sz w:val="31"/>
                <w:szCs w:val="31"/>
              </w:rPr>
              <w:t>13905627568</w:t>
            </w:r>
          </w:p>
        </w:tc>
        <w:tc>
          <w:tcPr>
            <w:tcW w:w="11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  <w:r>
        <mc:AlternateContent>
          <mc:Choice Requires="wps">
            <w:drawing>
              <wp:anchor distT="0" distB="0" distL="0" distR="0" simplePos="0" relativeHeight="251662336" behindDoc="0" locked="0" layoutInCell="1" allowOverlap="1">
                <wp:simplePos x="0" y="0"/>
                <wp:positionH relativeFrom="column">
                  <wp:posOffset>-137795</wp:posOffset>
                </wp:positionH>
                <wp:positionV relativeFrom="paragraph">
                  <wp:posOffset>2199640</wp:posOffset>
                </wp:positionV>
                <wp:extent cx="398780" cy="220345"/>
                <wp:effectExtent l="0" t="0" r="0" b="0"/>
                <wp:wrapNone/>
                <wp:docPr id="14" name="Text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-138093" y="2200173"/>
                          <a:ext cx="398779" cy="220345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77" w:line="186" w:lineRule="auto"/>
                              <w:ind w:left="20"/>
                              <w:rPr>
                                <w:rFonts w:ascii="Times New Roman" w:hAnsi="Times New Roman" w:eastAsia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eastAsia="Times New Roman" w:cs="Times New Roman"/>
                                <w:color w:val="231F20"/>
                                <w:spacing w:val="-15"/>
                                <w:sz w:val="28"/>
                                <w:szCs w:val="28"/>
                              </w:rPr>
                              <w:t>-</w:t>
                            </w:r>
                            <w:r>
                              <w:rPr>
                                <w:rFonts w:ascii="Times New Roman" w:hAnsi="Times New Roman" w:eastAsia="Times New Roman" w:cs="Times New Roman"/>
                                <w:color w:val="231F20"/>
                                <w:spacing w:val="1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eastAsia="Times New Roman" w:cs="Times New Roman"/>
                                <w:color w:val="231F20"/>
                                <w:spacing w:val="-15"/>
                                <w:sz w:val="28"/>
                                <w:szCs w:val="28"/>
                              </w:rPr>
                              <w:t>3</w:t>
                            </w:r>
                            <w:r>
                              <w:rPr>
                                <w:rFonts w:ascii="Times New Roman" w:hAnsi="Times New Roman" w:eastAsia="Times New Roman" w:cs="Times New Roman"/>
                                <w:color w:val="231F20"/>
                                <w:spacing w:val="-38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eastAsia="Times New Roman" w:cs="Times New Roman"/>
                                <w:color w:val="231F20"/>
                                <w:spacing w:val="-15"/>
                                <w:sz w:val="28"/>
                                <w:szCs w:val="28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eastAsia="Times New Roman" w:cs="Times New Roman"/>
                                <w:color w:val="231F20"/>
                                <w:spacing w:val="1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eastAsia="Times New Roman" w:cs="Times New Roman"/>
                                <w:color w:val="231F20"/>
                                <w:spacing w:val="-15"/>
                                <w:sz w:val="28"/>
                                <w:szCs w:val="28"/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4" o:spid="_x0000_s1026" o:spt="202" type="#_x0000_t202" style="position:absolute;left:0pt;margin-left:-10.85pt;margin-top:173.2pt;height:17.35pt;width:31.4pt;rotation:5898240f;z-index:251662336;mso-width-relative:page;mso-height-relative:page;" filled="f" stroked="f" coordsize="21600,21600" o:gfxdata="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5npeedcAAAAKAQAADwAAAAAA&#10;AAABACAAAAAiAAAAZHJzL2Rvd25yZXYueG1sUEsBAhQAFAAAAAgAh07iQEhl1hdNAgAAogQAAA4A&#10;AAAAAAAAAQAgAAAAJgEAAGRycy9lMm9Eb2MueG1sUEsFBgAAAAAGAAYAWQEAAOUFAAAAAA==&#10;">
                <v:fill on="f" focussize="0,0"/>
                <v:stroke on="f" weight="0pt" miterlimit="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77" w:line="186" w:lineRule="auto"/>
                        <w:ind w:left="20"/>
                        <w:rPr>
                          <w:rFonts w:ascii="Times New Roman" w:hAnsi="Times New Roman" w:eastAsia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eastAsia="Times New Roman" w:cs="Times New Roman"/>
                          <w:color w:val="231F20"/>
                          <w:spacing w:val="-15"/>
                          <w:sz w:val="28"/>
                          <w:szCs w:val="28"/>
                        </w:rPr>
                        <w:t>-</w:t>
                      </w:r>
                      <w:r>
                        <w:rPr>
                          <w:rFonts w:ascii="Times New Roman" w:hAnsi="Times New Roman" w:eastAsia="Times New Roman" w:cs="Times New Roman"/>
                          <w:color w:val="231F20"/>
                          <w:spacing w:val="1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 w:eastAsia="Times New Roman" w:cs="Times New Roman"/>
                          <w:color w:val="231F20"/>
                          <w:spacing w:val="-15"/>
                          <w:sz w:val="28"/>
                          <w:szCs w:val="28"/>
                        </w:rPr>
                        <w:t>3</w:t>
                      </w:r>
                      <w:r>
                        <w:rPr>
                          <w:rFonts w:ascii="Times New Roman" w:hAnsi="Times New Roman" w:eastAsia="Times New Roman" w:cs="Times New Roman"/>
                          <w:color w:val="231F20"/>
                          <w:spacing w:val="-38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 w:eastAsia="Times New Roman" w:cs="Times New Roman"/>
                          <w:color w:val="231F20"/>
                          <w:spacing w:val="-15"/>
                          <w:sz w:val="28"/>
                          <w:szCs w:val="28"/>
                        </w:rPr>
                        <w:t>1</w:t>
                      </w:r>
                      <w:r>
                        <w:rPr>
                          <w:rFonts w:ascii="Times New Roman" w:hAnsi="Times New Roman" w:eastAsia="Times New Roman" w:cs="Times New Roman"/>
                          <w:color w:val="231F20"/>
                          <w:spacing w:val="1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 w:eastAsia="Times New Roman" w:cs="Times New Roman"/>
                          <w:color w:val="231F20"/>
                          <w:spacing w:val="-15"/>
                          <w:sz w:val="28"/>
                          <w:szCs w:val="28"/>
                        </w:rPr>
                        <w:t>-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ascii="Arial" w:hAnsi="Arial" w:eastAsia="Arial" w:cs="Arial"/>
          <w:sz w:val="21"/>
          <w:szCs w:val="21"/>
        </w:rPr>
        <w:sectPr>
          <w:footerReference r:id="rId33" w:type="default"/>
          <w:pgSz w:w="16838" w:h="11906"/>
          <w:pgMar w:top="1011" w:right="1969" w:bottom="400" w:left="1741" w:header="0" w:footer="0" w:gutter="0"/>
        </w:sectPr>
      </w:pPr>
    </w:p>
    <w:p>
      <w:pPr>
        <w:spacing w:line="289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before="114" w:line="236" w:lineRule="auto"/>
        <w:ind w:left="638"/>
        <w:rPr>
          <w:rFonts w:ascii="方正黑体_GBK" w:hAnsi="方正黑体_GBK" w:eastAsia="方正黑体_GBK" w:cs="方正黑体_GBK"/>
          <w:sz w:val="31"/>
          <w:szCs w:val="31"/>
        </w:rPr>
      </w:pPr>
      <w:r>
        <w:rPr>
          <w:rFonts w:ascii="方正黑体_GBK" w:hAnsi="方正黑体_GBK" w:eastAsia="方正黑体_GBK" w:cs="方正黑体_GBK"/>
          <w:color w:val="231F20"/>
          <w:spacing w:val="3"/>
          <w:sz w:val="31"/>
          <w:szCs w:val="31"/>
        </w:rPr>
        <w:t>一、句容台泥水泥有限公司矽锅顶水泥灰岩矿概况</w:t>
      </w:r>
    </w:p>
    <w:p>
      <w:pPr>
        <w:pStyle w:val="2"/>
        <w:spacing w:before="127" w:line="300" w:lineRule="auto"/>
        <w:ind w:left="17" w:right="17" w:firstLine="624"/>
      </w:pPr>
      <w:r>
        <w:rPr>
          <w:color w:val="231F20"/>
          <w:spacing w:val="5"/>
        </w:rPr>
        <w:t>句容台泥水泥有限公司属台商独资企业，矽锅顶水泥</w:t>
      </w:r>
      <w:r>
        <w:rPr>
          <w:color w:val="231F20"/>
          <w:spacing w:val="4"/>
        </w:rPr>
        <w:t>灰岩矿</w:t>
      </w:r>
      <w:r>
        <w:rPr>
          <w:color w:val="231F20"/>
        </w:rPr>
        <w:t xml:space="preserve"> </w:t>
      </w:r>
      <w:r>
        <w:rPr>
          <w:color w:val="231F20"/>
          <w:spacing w:val="11"/>
        </w:rPr>
        <w:t>为其原料矿山。</w:t>
      </w:r>
      <w:r>
        <w:rPr>
          <w:rFonts w:ascii="Times New Roman" w:hAnsi="Times New Roman" w:eastAsia="Times New Roman" w:cs="Times New Roman"/>
          <w:color w:val="231F20"/>
          <w:spacing w:val="11"/>
        </w:rPr>
        <w:t xml:space="preserve">1995 </w:t>
      </w:r>
      <w:r>
        <w:rPr>
          <w:color w:val="231F20"/>
          <w:spacing w:val="11"/>
        </w:rPr>
        <w:t>年</w:t>
      </w:r>
      <w:r>
        <w:rPr>
          <w:color w:val="231F20"/>
          <w:spacing w:val="-10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11"/>
        </w:rPr>
        <w:t>10</w:t>
      </w:r>
      <w:r>
        <w:rPr>
          <w:rFonts w:ascii="Times New Roman" w:hAnsi="Times New Roman" w:eastAsia="Times New Roman" w:cs="Times New Roman"/>
          <w:color w:val="231F20"/>
          <w:spacing w:val="31"/>
        </w:rPr>
        <w:t xml:space="preserve"> </w:t>
      </w:r>
      <w:r>
        <w:rPr>
          <w:color w:val="231F20"/>
          <w:spacing w:val="11"/>
        </w:rPr>
        <w:t>月开始基建采准剥离工作，</w:t>
      </w:r>
      <w:r>
        <w:rPr>
          <w:rFonts w:ascii="Times New Roman" w:hAnsi="Times New Roman" w:eastAsia="Times New Roman" w:cs="Times New Roman"/>
          <w:color w:val="231F20"/>
          <w:spacing w:val="11"/>
        </w:rPr>
        <w:t xml:space="preserve">1997 </w:t>
      </w:r>
      <w:r>
        <w:rPr>
          <w:color w:val="231F20"/>
          <w:spacing w:val="11"/>
        </w:rPr>
        <w:t>年</w:t>
      </w:r>
      <w:r>
        <w:rPr>
          <w:color w:val="231F20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4"/>
        </w:rPr>
        <w:t>10</w:t>
      </w:r>
      <w:r>
        <w:rPr>
          <w:rFonts w:ascii="Times New Roman" w:hAnsi="Times New Roman" w:eastAsia="Times New Roman" w:cs="Times New Roman"/>
          <w:color w:val="231F20"/>
          <w:spacing w:val="47"/>
        </w:rPr>
        <w:t xml:space="preserve"> </w:t>
      </w:r>
      <w:r>
        <w:rPr>
          <w:color w:val="231F20"/>
          <w:spacing w:val="4"/>
        </w:rPr>
        <w:t>月第一条</w:t>
      </w:r>
      <w:r>
        <w:rPr>
          <w:color w:val="231F20"/>
          <w:spacing w:val="-44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4"/>
        </w:rPr>
        <w:t xml:space="preserve">5000t/d </w:t>
      </w:r>
      <w:r>
        <w:rPr>
          <w:color w:val="231F20"/>
          <w:spacing w:val="4"/>
        </w:rPr>
        <w:t>水泥数量生产线建成投产矿山二期扩建工程</w:t>
      </w:r>
      <w:r>
        <w:rPr>
          <w:color w:val="231F20"/>
        </w:rPr>
        <w:t xml:space="preserve"> </w:t>
      </w:r>
      <w:r>
        <w:rPr>
          <w:color w:val="231F20"/>
          <w:spacing w:val="-2"/>
        </w:rPr>
        <w:t>于</w:t>
      </w:r>
      <w:r>
        <w:rPr>
          <w:color w:val="231F20"/>
          <w:spacing w:val="-42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2"/>
        </w:rPr>
        <w:t xml:space="preserve">2009 </w:t>
      </w:r>
      <w:r>
        <w:rPr>
          <w:color w:val="231F20"/>
          <w:spacing w:val="-2"/>
        </w:rPr>
        <w:t xml:space="preserve">年 </w:t>
      </w:r>
      <w:r>
        <w:rPr>
          <w:rFonts w:ascii="Times New Roman" w:hAnsi="Times New Roman" w:eastAsia="Times New Roman" w:cs="Times New Roman"/>
          <w:color w:val="231F20"/>
          <w:spacing w:val="-2"/>
        </w:rPr>
        <w:t>10</w:t>
      </w:r>
      <w:r>
        <w:rPr>
          <w:rFonts w:ascii="Times New Roman" w:hAnsi="Times New Roman" w:eastAsia="Times New Roman" w:cs="Times New Roman"/>
          <w:color w:val="231F20"/>
          <w:spacing w:val="31"/>
        </w:rPr>
        <w:t xml:space="preserve"> </w:t>
      </w:r>
      <w:r>
        <w:rPr>
          <w:color w:val="231F20"/>
          <w:spacing w:val="-2"/>
        </w:rPr>
        <w:t>月投产，扩建后矿山生产规模达到</w:t>
      </w:r>
      <w:r>
        <w:rPr>
          <w:color w:val="231F20"/>
          <w:spacing w:val="-46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2"/>
        </w:rPr>
        <w:t>600</w:t>
      </w:r>
      <w:r>
        <w:rPr>
          <w:rFonts w:ascii="Times New Roman" w:hAnsi="Times New Roman" w:eastAsia="Times New Roman" w:cs="Times New Roman"/>
          <w:color w:val="231F20"/>
          <w:spacing w:val="34"/>
        </w:rPr>
        <w:t xml:space="preserve"> </w:t>
      </w:r>
      <w:r>
        <w:rPr>
          <w:color w:val="231F20"/>
          <w:spacing w:val="-2"/>
        </w:rPr>
        <w:t>万</w:t>
      </w:r>
      <w:r>
        <w:rPr>
          <w:color w:val="231F20"/>
          <w:spacing w:val="-57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2"/>
        </w:rPr>
        <w:t>t/a</w:t>
      </w:r>
      <w:r>
        <w:rPr>
          <w:color w:val="231F20"/>
          <w:spacing w:val="-2"/>
        </w:rPr>
        <w:t>。</w:t>
      </w:r>
    </w:p>
    <w:p>
      <w:pPr>
        <w:pStyle w:val="2"/>
        <w:spacing w:before="15" w:line="298" w:lineRule="auto"/>
        <w:ind w:left="1" w:firstLine="635"/>
      </w:pPr>
      <w:r>
        <w:rPr>
          <w:color w:val="231F20"/>
          <w:spacing w:val="2"/>
        </w:rPr>
        <w:t>矿山采掘要素：开采台阶高：</w:t>
      </w:r>
      <w:r>
        <w:rPr>
          <w:rFonts w:ascii="Times New Roman" w:hAnsi="Times New Roman" w:eastAsia="Times New Roman" w:cs="Times New Roman"/>
          <w:color w:val="231F20"/>
          <w:spacing w:val="2"/>
        </w:rPr>
        <w:t>15m</w:t>
      </w:r>
      <w:r>
        <w:rPr>
          <w:color w:val="231F20"/>
          <w:spacing w:val="2"/>
        </w:rPr>
        <w:t>；</w:t>
      </w:r>
      <w:r>
        <w:rPr>
          <w:color w:val="231F20"/>
          <w:spacing w:val="-62"/>
        </w:rPr>
        <w:t xml:space="preserve"> </w:t>
      </w:r>
      <w:r>
        <w:rPr>
          <w:color w:val="231F20"/>
          <w:spacing w:val="2"/>
        </w:rPr>
        <w:t>台阶工作坡面角：</w:t>
      </w:r>
      <w:r>
        <w:rPr>
          <w:rFonts w:ascii="Times New Roman" w:hAnsi="Times New Roman" w:eastAsia="Times New Roman" w:cs="Times New Roman"/>
          <w:color w:val="231F20"/>
          <w:spacing w:val="2"/>
        </w:rPr>
        <w:t>75°</w:t>
      </w:r>
      <w:r>
        <w:rPr>
          <w:rFonts w:ascii="Times New Roman" w:hAnsi="Times New Roman" w:eastAsia="Times New Roman" w:cs="Times New Roman"/>
          <w:color w:val="231F20"/>
          <w:spacing w:val="-25"/>
        </w:rPr>
        <w:t xml:space="preserve"> </w:t>
      </w:r>
      <w:r>
        <w:rPr>
          <w:color w:val="231F20"/>
          <w:spacing w:val="2"/>
        </w:rPr>
        <w:t>;</w:t>
      </w:r>
      <w:r>
        <w:rPr>
          <w:color w:val="231F20"/>
        </w:rPr>
        <w:t xml:space="preserve">  </w:t>
      </w:r>
      <w:r>
        <w:rPr>
          <w:color w:val="231F20"/>
          <w:spacing w:val="29"/>
        </w:rPr>
        <w:t>最小工作平台宽度：</w:t>
      </w:r>
      <w:r>
        <w:rPr>
          <w:rFonts w:ascii="Times New Roman" w:hAnsi="Times New Roman" w:eastAsia="Times New Roman" w:cs="Times New Roman"/>
          <w:color w:val="231F20"/>
          <w:spacing w:val="29"/>
        </w:rPr>
        <w:t>40m</w:t>
      </w:r>
      <w:r>
        <w:rPr>
          <w:color w:val="231F20"/>
          <w:spacing w:val="29"/>
        </w:rPr>
        <w:t>；矿山最终边坡要素：</w:t>
      </w:r>
      <w:r>
        <w:rPr>
          <w:color w:val="231F20"/>
          <w:spacing w:val="-64"/>
        </w:rPr>
        <w:t xml:space="preserve"> </w:t>
      </w:r>
      <w:r>
        <w:rPr>
          <w:color w:val="231F20"/>
          <w:spacing w:val="29"/>
        </w:rPr>
        <w:t>台阶高度：</w:t>
      </w:r>
      <w:r>
        <w:rPr>
          <w:color w:val="231F20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8"/>
        </w:rPr>
        <w:t>15m</w:t>
      </w:r>
      <w:r>
        <w:rPr>
          <w:color w:val="231F20"/>
          <w:spacing w:val="8"/>
        </w:rPr>
        <w:t>；最终台阶坡面角：</w:t>
      </w:r>
      <w:r>
        <w:rPr>
          <w:rFonts w:ascii="Times New Roman" w:hAnsi="Times New Roman" w:eastAsia="Times New Roman" w:cs="Times New Roman"/>
          <w:color w:val="231F20"/>
          <w:spacing w:val="8"/>
        </w:rPr>
        <w:t>65°</w:t>
      </w:r>
      <w:r>
        <w:rPr>
          <w:rFonts w:ascii="Times New Roman" w:hAnsi="Times New Roman" w:eastAsia="Times New Roman" w:cs="Times New Roman"/>
          <w:color w:val="231F20"/>
          <w:spacing w:val="-8"/>
        </w:rPr>
        <w:t xml:space="preserve"> </w:t>
      </w:r>
      <w:r>
        <w:rPr>
          <w:color w:val="231F20"/>
          <w:spacing w:val="8"/>
        </w:rPr>
        <w:t>;</w:t>
      </w:r>
      <w:r>
        <w:rPr>
          <w:color w:val="231F20"/>
          <w:spacing w:val="93"/>
        </w:rPr>
        <w:t xml:space="preserve"> </w:t>
      </w:r>
      <w:r>
        <w:rPr>
          <w:color w:val="231F20"/>
          <w:spacing w:val="8"/>
        </w:rPr>
        <w:t>北侧最终帮坡角</w:t>
      </w:r>
      <w:r>
        <w:rPr>
          <w:color w:val="231F20"/>
          <w:spacing w:val="-47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8"/>
        </w:rPr>
        <w:t xml:space="preserve">30° </w:t>
      </w:r>
      <w:r>
        <w:rPr>
          <w:color w:val="231F20"/>
          <w:spacing w:val="8"/>
        </w:rPr>
        <w:t>~</w:t>
      </w:r>
      <w:r>
        <w:rPr>
          <w:color w:val="231F20"/>
          <w:spacing w:val="97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8"/>
        </w:rPr>
        <w:t>44°</w:t>
      </w:r>
      <w:r>
        <w:rPr>
          <w:rFonts w:ascii="Times New Roman" w:hAnsi="Times New Roman" w:eastAsia="Times New Roman" w:cs="Times New Roman"/>
          <w:color w:val="231F20"/>
          <w:spacing w:val="-23"/>
        </w:rPr>
        <w:t xml:space="preserve"> </w:t>
      </w:r>
      <w:r>
        <w:rPr>
          <w:color w:val="231F20"/>
          <w:spacing w:val="8"/>
        </w:rPr>
        <w:t>,南侧</w:t>
      </w:r>
      <w:r>
        <w:rPr>
          <w:color w:val="231F20"/>
        </w:rPr>
        <w:t xml:space="preserve"> </w:t>
      </w:r>
      <w:r>
        <w:rPr>
          <w:color w:val="231F20"/>
          <w:spacing w:val="6"/>
        </w:rPr>
        <w:t>最终帮坡角</w:t>
      </w:r>
      <w:r>
        <w:rPr>
          <w:color w:val="231F20"/>
          <w:spacing w:val="-46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6"/>
        </w:rPr>
        <w:t xml:space="preserve">42° </w:t>
      </w:r>
      <w:r>
        <w:rPr>
          <w:color w:val="231F20"/>
          <w:spacing w:val="6"/>
        </w:rPr>
        <w:t>~</w:t>
      </w:r>
      <w:r>
        <w:rPr>
          <w:color w:val="231F20"/>
          <w:spacing w:val="97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6"/>
        </w:rPr>
        <w:t>44°</w:t>
      </w:r>
      <w:r>
        <w:rPr>
          <w:rFonts w:ascii="Times New Roman" w:hAnsi="Times New Roman" w:eastAsia="Times New Roman" w:cs="Times New Roman"/>
          <w:color w:val="231F20"/>
          <w:spacing w:val="-23"/>
        </w:rPr>
        <w:t xml:space="preserve"> </w:t>
      </w:r>
      <w:r>
        <w:rPr>
          <w:color w:val="231F20"/>
          <w:spacing w:val="6"/>
        </w:rPr>
        <w:t>,</w:t>
      </w:r>
      <w:r>
        <w:rPr>
          <w:color w:val="231F20"/>
          <w:spacing w:val="100"/>
        </w:rPr>
        <w:t xml:space="preserve"> </w:t>
      </w:r>
      <w:r>
        <w:rPr>
          <w:color w:val="231F20"/>
          <w:spacing w:val="6"/>
        </w:rPr>
        <w:t>东侧最终帮坡角</w:t>
      </w:r>
      <w:r>
        <w:rPr>
          <w:color w:val="231F20"/>
          <w:spacing w:val="-54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6"/>
        </w:rPr>
        <w:t>46°</w:t>
      </w:r>
      <w:r>
        <w:rPr>
          <w:rFonts w:ascii="Times New Roman" w:hAnsi="Times New Roman" w:eastAsia="Times New Roman" w:cs="Times New Roman"/>
          <w:color w:val="231F20"/>
          <w:spacing w:val="-23"/>
        </w:rPr>
        <w:t xml:space="preserve"> </w:t>
      </w:r>
      <w:r>
        <w:rPr>
          <w:color w:val="231F20"/>
          <w:spacing w:val="6"/>
        </w:rPr>
        <w:t>,</w:t>
      </w:r>
      <w:r>
        <w:rPr>
          <w:color w:val="231F20"/>
          <w:spacing w:val="105"/>
        </w:rPr>
        <w:t xml:space="preserve"> </w:t>
      </w:r>
      <w:r>
        <w:rPr>
          <w:color w:val="231F20"/>
          <w:spacing w:val="6"/>
        </w:rPr>
        <w:t>西侧最终帮坡角</w:t>
      </w:r>
      <w:r>
        <w:rPr>
          <w:color w:val="231F20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2"/>
        </w:rPr>
        <w:t>31°</w:t>
      </w:r>
      <w:r>
        <w:rPr>
          <w:rFonts w:ascii="Times New Roman" w:hAnsi="Times New Roman" w:eastAsia="Times New Roman" w:cs="Times New Roman"/>
          <w:color w:val="231F20"/>
          <w:spacing w:val="-12"/>
        </w:rPr>
        <w:t xml:space="preserve"> </w:t>
      </w:r>
      <w:r>
        <w:rPr>
          <w:color w:val="231F20"/>
          <w:spacing w:val="-2"/>
        </w:rPr>
        <w:t>;安全平台宽度：</w:t>
      </w:r>
      <w:r>
        <w:rPr>
          <w:color w:val="231F20"/>
          <w:spacing w:val="96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2"/>
        </w:rPr>
        <w:t>8m</w:t>
      </w:r>
      <w:r>
        <w:rPr>
          <w:color w:val="231F20"/>
          <w:spacing w:val="-2"/>
        </w:rPr>
        <w:t>；清扫平台宽度：</w:t>
      </w:r>
      <w:r>
        <w:rPr>
          <w:color w:val="231F20"/>
          <w:spacing w:val="-61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2"/>
        </w:rPr>
        <w:t>12m</w:t>
      </w:r>
      <w:r>
        <w:rPr>
          <w:color w:val="231F20"/>
          <w:spacing w:val="-2"/>
        </w:rPr>
        <w:t>。</w:t>
      </w:r>
    </w:p>
    <w:p>
      <w:pPr>
        <w:pStyle w:val="2"/>
        <w:spacing w:before="34" w:line="237" w:lineRule="auto"/>
        <w:ind w:left="638"/>
        <w:rPr>
          <w:rFonts w:ascii="Times New Roman" w:hAnsi="Times New Roman" w:eastAsia="Times New Roman" w:cs="Times New Roman"/>
        </w:rPr>
      </w:pPr>
      <w:r>
        <w:rPr>
          <w:color w:val="231F20"/>
          <w:spacing w:val="2"/>
        </w:rPr>
        <w:t>采矿许可证号：</w:t>
      </w:r>
      <w:r>
        <w:rPr>
          <w:rFonts w:ascii="Times New Roman" w:hAnsi="Times New Roman" w:eastAsia="Times New Roman" w:cs="Times New Roman"/>
          <w:color w:val="231F20"/>
          <w:spacing w:val="2"/>
        </w:rPr>
        <w:t>C1000002010097110076580</w:t>
      </w:r>
    </w:p>
    <w:p>
      <w:pPr>
        <w:pStyle w:val="2"/>
        <w:spacing w:before="122" w:line="237" w:lineRule="auto"/>
        <w:ind w:left="450"/>
      </w:pPr>
      <w:r>
        <w:rPr>
          <w:color w:val="231F20"/>
          <w:spacing w:val="1"/>
        </w:rPr>
        <w:t>（</w:t>
      </w:r>
      <w:r>
        <w:rPr>
          <w:rFonts w:ascii="Times New Roman" w:hAnsi="Times New Roman" w:eastAsia="Times New Roman" w:cs="Times New Roman"/>
          <w:color w:val="231F20"/>
          <w:spacing w:val="1"/>
        </w:rPr>
        <w:t>2022.06.06</w:t>
      </w:r>
      <w:r>
        <w:rPr>
          <w:rFonts w:ascii="Times New Roman" w:hAnsi="Times New Roman" w:eastAsia="Times New Roman" w:cs="Times New Roman"/>
          <w:color w:val="231F20"/>
          <w:spacing w:val="36"/>
          <w:w w:val="101"/>
        </w:rPr>
        <w:t xml:space="preserve"> </w:t>
      </w:r>
      <w:r>
        <w:rPr>
          <w:color w:val="231F20"/>
          <w:spacing w:val="1"/>
        </w:rPr>
        <w:t>至</w:t>
      </w:r>
      <w:r>
        <w:rPr>
          <w:color w:val="231F20"/>
          <w:spacing w:val="-53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1"/>
        </w:rPr>
        <w:t>2024.06.06</w:t>
      </w:r>
      <w:r>
        <w:rPr>
          <w:rFonts w:ascii="Times New Roman" w:hAnsi="Times New Roman" w:eastAsia="Times New Roman" w:cs="Times New Roman"/>
          <w:color w:val="231F20"/>
          <w:spacing w:val="26"/>
        </w:rPr>
        <w:t xml:space="preserve"> </w:t>
      </w:r>
      <w:r>
        <w:rPr>
          <w:color w:val="231F20"/>
          <w:spacing w:val="1"/>
        </w:rPr>
        <w:t>有</w:t>
      </w:r>
      <w:r>
        <w:rPr>
          <w:color w:val="231F20"/>
        </w:rPr>
        <w:t>效）</w:t>
      </w:r>
    </w:p>
    <w:p>
      <w:pPr>
        <w:pStyle w:val="2"/>
        <w:spacing w:before="122" w:line="235" w:lineRule="auto"/>
        <w:ind w:left="643"/>
      </w:pPr>
      <w:r>
        <w:rPr>
          <w:color w:val="231F20"/>
          <w:spacing w:val="-6"/>
        </w:rPr>
        <w:t>安全生产许可证号</w:t>
      </w:r>
      <w:r>
        <w:rPr>
          <w:color w:val="231F20"/>
          <w:spacing w:val="-10"/>
        </w:rPr>
        <w:t>：（</w:t>
      </w:r>
      <w:r>
        <w:rPr>
          <w:color w:val="231F20"/>
          <w:spacing w:val="-6"/>
        </w:rPr>
        <w:t>苏）</w:t>
      </w:r>
      <w:r>
        <w:rPr>
          <w:color w:val="231F20"/>
          <w:spacing w:val="-59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6"/>
        </w:rPr>
        <w:t>FM</w:t>
      </w:r>
      <w:r>
        <w:rPr>
          <w:rFonts w:ascii="Times New Roman" w:hAnsi="Times New Roman" w:eastAsia="Times New Roman" w:cs="Times New Roman"/>
          <w:color w:val="231F20"/>
          <w:spacing w:val="26"/>
        </w:rPr>
        <w:t xml:space="preserve"> </w:t>
      </w:r>
      <w:r>
        <w:rPr>
          <w:color w:val="231F20"/>
          <w:spacing w:val="-6"/>
        </w:rPr>
        <w:t>安许证字〔</w:t>
      </w:r>
      <w:r>
        <w:rPr>
          <w:rFonts w:ascii="Times New Roman" w:hAnsi="Times New Roman" w:eastAsia="Times New Roman" w:cs="Times New Roman"/>
          <w:color w:val="231F20"/>
          <w:spacing w:val="-6"/>
        </w:rPr>
        <w:t>2021</w:t>
      </w:r>
      <w:r>
        <w:rPr>
          <w:color w:val="231F20"/>
          <w:spacing w:val="-6"/>
        </w:rPr>
        <w:t>〕</w:t>
      </w:r>
      <w:r>
        <w:rPr>
          <w:rFonts w:ascii="Times New Roman" w:hAnsi="Times New Roman" w:eastAsia="Times New Roman" w:cs="Times New Roman"/>
          <w:color w:val="231F20"/>
          <w:spacing w:val="-6"/>
        </w:rPr>
        <w:t>1103</w:t>
      </w:r>
      <w:r>
        <w:rPr>
          <w:rFonts w:ascii="Times New Roman" w:hAnsi="Times New Roman" w:eastAsia="Times New Roman" w:cs="Times New Roman"/>
          <w:color w:val="231F20"/>
          <w:spacing w:val="26"/>
        </w:rPr>
        <w:t xml:space="preserve"> </w:t>
      </w:r>
      <w:r>
        <w:rPr>
          <w:color w:val="231F20"/>
          <w:spacing w:val="-6"/>
        </w:rPr>
        <w:t>号</w:t>
      </w:r>
    </w:p>
    <w:p>
      <w:pPr>
        <w:pStyle w:val="2"/>
        <w:spacing w:before="127" w:line="237" w:lineRule="auto"/>
        <w:ind w:left="450"/>
      </w:pPr>
      <w:r>
        <w:rPr>
          <w:color w:val="231F20"/>
        </w:rPr>
        <w:t>（</w:t>
      </w:r>
      <w:r>
        <w:rPr>
          <w:rFonts w:ascii="Times New Roman" w:hAnsi="Times New Roman" w:eastAsia="Times New Roman" w:cs="Times New Roman"/>
          <w:color w:val="231F20"/>
        </w:rPr>
        <w:t>2021.5.20</w:t>
      </w:r>
      <w:r>
        <w:rPr>
          <w:rFonts w:ascii="Times New Roman" w:hAnsi="Times New Roman" w:eastAsia="Times New Roman" w:cs="Times New Roman"/>
          <w:color w:val="231F20"/>
          <w:spacing w:val="54"/>
          <w:w w:val="101"/>
        </w:rPr>
        <w:t xml:space="preserve"> </w:t>
      </w:r>
      <w:r>
        <w:rPr>
          <w:color w:val="231F20"/>
        </w:rPr>
        <w:t>至</w:t>
      </w:r>
      <w:r>
        <w:rPr>
          <w:color w:val="231F20"/>
          <w:spacing w:val="-53"/>
        </w:rPr>
        <w:t xml:space="preserve"> </w:t>
      </w:r>
      <w:r>
        <w:rPr>
          <w:rFonts w:ascii="Times New Roman" w:hAnsi="Times New Roman" w:eastAsia="Times New Roman" w:cs="Times New Roman"/>
          <w:color w:val="231F20"/>
        </w:rPr>
        <w:t>2024.5.19</w:t>
      </w:r>
      <w:r>
        <w:rPr>
          <w:rFonts w:ascii="Times New Roman" w:hAnsi="Times New Roman" w:eastAsia="Times New Roman" w:cs="Times New Roman"/>
          <w:color w:val="231F20"/>
          <w:spacing w:val="26"/>
        </w:rPr>
        <w:t xml:space="preserve"> </w:t>
      </w:r>
      <w:r>
        <w:rPr>
          <w:color w:val="231F20"/>
        </w:rPr>
        <w:t>有效）</w:t>
      </w:r>
    </w:p>
    <w:p>
      <w:pPr>
        <w:spacing w:before="118" w:line="236" w:lineRule="auto"/>
        <w:ind w:left="637"/>
        <w:rPr>
          <w:rFonts w:ascii="方正黑体_GBK" w:hAnsi="方正黑体_GBK" w:eastAsia="方正黑体_GBK" w:cs="方正黑体_GBK"/>
          <w:sz w:val="31"/>
          <w:szCs w:val="31"/>
        </w:rPr>
      </w:pPr>
      <w:r>
        <w:rPr>
          <w:rFonts w:ascii="方正黑体_GBK" w:hAnsi="方正黑体_GBK" w:eastAsia="方正黑体_GBK" w:cs="方正黑体_GBK"/>
          <w:color w:val="231F20"/>
          <w:spacing w:val="3"/>
          <w:sz w:val="31"/>
          <w:szCs w:val="31"/>
        </w:rPr>
        <w:t>二、句容市宝源矿业有限公司概况</w:t>
      </w:r>
    </w:p>
    <w:p>
      <w:pPr>
        <w:pStyle w:val="2"/>
        <w:spacing w:before="125" w:line="298" w:lineRule="auto"/>
        <w:ind w:left="1" w:right="15" w:firstLine="640"/>
      </w:pPr>
      <w:r>
        <w:rPr>
          <w:color w:val="231F20"/>
          <w:spacing w:val="4"/>
        </w:rPr>
        <w:t>句容市</w:t>
      </w:r>
      <w:r>
        <w:rPr>
          <w:color w:val="231F20"/>
          <w:spacing w:val="-60"/>
        </w:rPr>
        <w:t xml:space="preserve"> </w:t>
      </w:r>
      <w:r>
        <w:rPr>
          <w:color w:val="231F20"/>
          <w:spacing w:val="4"/>
        </w:rPr>
        <w:t>宝</w:t>
      </w:r>
      <w:r>
        <w:rPr>
          <w:color w:val="231F20"/>
          <w:spacing w:val="-82"/>
        </w:rPr>
        <w:t xml:space="preserve"> </w:t>
      </w:r>
      <w:r>
        <w:rPr>
          <w:color w:val="231F20"/>
          <w:spacing w:val="4"/>
        </w:rPr>
        <w:t>源矿</w:t>
      </w:r>
      <w:r>
        <w:rPr>
          <w:color w:val="231F20"/>
          <w:spacing w:val="-76"/>
        </w:rPr>
        <w:t xml:space="preserve"> </w:t>
      </w:r>
      <w:r>
        <w:rPr>
          <w:color w:val="231F20"/>
          <w:spacing w:val="4"/>
        </w:rPr>
        <w:t>业</w:t>
      </w:r>
      <w:r>
        <w:rPr>
          <w:color w:val="231F20"/>
          <w:spacing w:val="-83"/>
        </w:rPr>
        <w:t xml:space="preserve"> </w:t>
      </w:r>
      <w:r>
        <w:rPr>
          <w:color w:val="231F20"/>
          <w:spacing w:val="4"/>
        </w:rPr>
        <w:t>有限公</w:t>
      </w:r>
      <w:r>
        <w:rPr>
          <w:color w:val="231F20"/>
          <w:spacing w:val="-64"/>
        </w:rPr>
        <w:t xml:space="preserve"> </w:t>
      </w:r>
      <w:r>
        <w:rPr>
          <w:color w:val="231F20"/>
          <w:spacing w:val="4"/>
        </w:rPr>
        <w:t>司成</w:t>
      </w:r>
      <w:r>
        <w:rPr>
          <w:color w:val="231F20"/>
          <w:spacing w:val="-82"/>
        </w:rPr>
        <w:t xml:space="preserve"> </w:t>
      </w:r>
      <w:r>
        <w:rPr>
          <w:color w:val="231F20"/>
          <w:spacing w:val="4"/>
        </w:rPr>
        <w:t>立</w:t>
      </w:r>
      <w:r>
        <w:rPr>
          <w:color w:val="231F20"/>
          <w:spacing w:val="-77"/>
        </w:rPr>
        <w:t xml:space="preserve"> </w:t>
      </w:r>
      <w:r>
        <w:rPr>
          <w:color w:val="231F20"/>
          <w:spacing w:val="4"/>
        </w:rPr>
        <w:t>于</w:t>
      </w:r>
      <w:r>
        <w:rPr>
          <w:color w:val="231F20"/>
          <w:spacing w:val="-54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4"/>
        </w:rPr>
        <w:t xml:space="preserve">2006 </w:t>
      </w:r>
      <w:r>
        <w:rPr>
          <w:color w:val="231F20"/>
          <w:spacing w:val="4"/>
        </w:rPr>
        <w:t>年</w:t>
      </w:r>
      <w:r>
        <w:rPr>
          <w:color w:val="231F20"/>
          <w:spacing w:val="-54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4"/>
        </w:rPr>
        <w:t>4</w:t>
      </w:r>
      <w:r>
        <w:rPr>
          <w:rFonts w:ascii="Times New Roman" w:hAnsi="Times New Roman" w:eastAsia="Times New Roman" w:cs="Times New Roman"/>
          <w:color w:val="231F20"/>
          <w:spacing w:val="31"/>
        </w:rPr>
        <w:t xml:space="preserve"> </w:t>
      </w:r>
      <w:r>
        <w:rPr>
          <w:color w:val="231F20"/>
          <w:spacing w:val="4"/>
        </w:rPr>
        <w:t>月，注册资金</w:t>
      </w:r>
      <w:r>
        <w:rPr>
          <w:color w:val="231F20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3"/>
        </w:rPr>
        <w:t xml:space="preserve">500  </w:t>
      </w:r>
      <w:r>
        <w:rPr>
          <w:color w:val="231F20"/>
          <w:spacing w:val="3"/>
        </w:rPr>
        <w:t>万元，产品为含铜磁铁矿，年生产能力</w:t>
      </w:r>
      <w:r>
        <w:rPr>
          <w:color w:val="231F20"/>
          <w:spacing w:val="-37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3"/>
        </w:rPr>
        <w:t>6</w:t>
      </w:r>
      <w:r>
        <w:rPr>
          <w:rFonts w:ascii="Times New Roman" w:hAnsi="Times New Roman" w:eastAsia="Times New Roman" w:cs="Times New Roman"/>
          <w:color w:val="231F20"/>
          <w:spacing w:val="33"/>
        </w:rPr>
        <w:t xml:space="preserve"> </w:t>
      </w:r>
      <w:r>
        <w:rPr>
          <w:color w:val="231F20"/>
          <w:spacing w:val="3"/>
        </w:rPr>
        <w:t>万吨。采矿权面积</w:t>
      </w:r>
      <w:r>
        <w:rPr>
          <w:color w:val="231F20"/>
        </w:rPr>
        <w:t xml:space="preserve"> </w:t>
      </w:r>
      <w:r>
        <w:rPr>
          <w:color w:val="231F20"/>
          <w:spacing w:val="3"/>
        </w:rPr>
        <w:t>为</w:t>
      </w:r>
      <w:r>
        <w:rPr>
          <w:color w:val="231F20"/>
          <w:spacing w:val="57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3"/>
        </w:rPr>
        <w:t xml:space="preserve">1.2643 </w:t>
      </w:r>
      <w:r>
        <w:rPr>
          <w:rFonts w:ascii="Times New Roman" w:hAnsi="Times New Roman" w:eastAsia="Times New Roman" w:cs="Times New Roman"/>
          <w:color w:val="231F20"/>
        </w:rPr>
        <w:t>km</w:t>
      </w:r>
      <w:r>
        <w:rPr>
          <w:rFonts w:ascii="Times New Roman" w:hAnsi="Times New Roman" w:eastAsia="Times New Roman" w:cs="Times New Roman"/>
          <w:color w:val="231F20"/>
          <w:spacing w:val="3"/>
          <w:position w:val="10"/>
          <w:sz w:val="18"/>
          <w:szCs w:val="18"/>
        </w:rPr>
        <w:t>2</w:t>
      </w:r>
      <w:r>
        <w:rPr>
          <w:color w:val="231F20"/>
          <w:spacing w:val="3"/>
        </w:rPr>
        <w:t xml:space="preserve">，开采深度由 </w:t>
      </w:r>
      <w:r>
        <w:rPr>
          <w:rFonts w:ascii="Times New Roman" w:hAnsi="Times New Roman" w:eastAsia="Times New Roman" w:cs="Times New Roman"/>
          <w:color w:val="231F20"/>
          <w:spacing w:val="3"/>
        </w:rPr>
        <w:t>+100m</w:t>
      </w:r>
      <w:r>
        <w:rPr>
          <w:rFonts w:ascii="Times New Roman" w:hAnsi="Times New Roman" w:eastAsia="Times New Roman" w:cs="Times New Roman"/>
          <w:color w:val="231F20"/>
          <w:spacing w:val="37"/>
        </w:rPr>
        <w:t xml:space="preserve"> </w:t>
      </w:r>
      <w:r>
        <w:rPr>
          <w:color w:val="231F20"/>
          <w:spacing w:val="3"/>
        </w:rPr>
        <w:t xml:space="preserve">至 </w:t>
      </w:r>
      <w:r>
        <w:rPr>
          <w:rFonts w:ascii="Times New Roman" w:hAnsi="Times New Roman" w:eastAsia="Times New Roman" w:cs="Times New Roman"/>
          <w:color w:val="231F20"/>
          <w:spacing w:val="3"/>
        </w:rPr>
        <w:t>-300</w:t>
      </w:r>
      <w:r>
        <w:rPr>
          <w:rFonts w:ascii="Times New Roman" w:hAnsi="Times New Roman" w:eastAsia="Times New Roman" w:cs="Times New Roman"/>
          <w:color w:val="231F20"/>
          <w:spacing w:val="2"/>
        </w:rPr>
        <w:t xml:space="preserve">m </w:t>
      </w:r>
      <w:r>
        <w:rPr>
          <w:color w:val="231F20"/>
          <w:spacing w:val="2"/>
        </w:rPr>
        <w:t>标高。建设项目采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用竖井、斜井联合开拓方式，金属矿采用浅孔留矿法，嗣后充填</w:t>
      </w:r>
      <w:r>
        <w:rPr>
          <w:color w:val="231F20"/>
          <w:spacing w:val="12"/>
        </w:rPr>
        <w:t xml:space="preserve"> </w:t>
      </w:r>
      <w:r>
        <w:rPr>
          <w:color w:val="231F20"/>
          <w:spacing w:val="4"/>
        </w:rPr>
        <w:t>采空区，建设规模为年生产能力</w:t>
      </w:r>
      <w:r>
        <w:rPr>
          <w:color w:val="231F20"/>
          <w:spacing w:val="-48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4"/>
        </w:rPr>
        <w:t>9</w:t>
      </w:r>
      <w:r>
        <w:rPr>
          <w:rFonts w:ascii="Times New Roman" w:hAnsi="Times New Roman" w:eastAsia="Times New Roman" w:cs="Times New Roman"/>
          <w:color w:val="231F20"/>
          <w:spacing w:val="33"/>
        </w:rPr>
        <w:t xml:space="preserve"> </w:t>
      </w:r>
      <w:r>
        <w:rPr>
          <w:color w:val="231F20"/>
          <w:spacing w:val="4"/>
        </w:rPr>
        <w:t>万吨；方解石</w:t>
      </w:r>
      <w:r>
        <w:rPr>
          <w:color w:val="231F20"/>
          <w:spacing w:val="3"/>
        </w:rPr>
        <w:t>矿采用分段空场</w:t>
      </w:r>
      <w:r>
        <w:rPr>
          <w:color w:val="231F20"/>
        </w:rPr>
        <w:t xml:space="preserve"> </w:t>
      </w:r>
      <w:r>
        <w:rPr>
          <w:color w:val="231F20"/>
          <w:spacing w:val="6"/>
        </w:rPr>
        <w:t>法，嗣后充填采空区，建设规模为年生产能力</w:t>
      </w:r>
      <w:r>
        <w:rPr>
          <w:color w:val="231F20"/>
          <w:spacing w:val="-45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6"/>
        </w:rPr>
        <w:t>30</w:t>
      </w:r>
      <w:r>
        <w:rPr>
          <w:rFonts w:ascii="Times New Roman" w:hAnsi="Times New Roman" w:eastAsia="Times New Roman" w:cs="Times New Roman"/>
          <w:color w:val="231F20"/>
          <w:spacing w:val="34"/>
        </w:rPr>
        <w:t xml:space="preserve"> </w:t>
      </w:r>
      <w:r>
        <w:rPr>
          <w:color w:val="231F20"/>
          <w:spacing w:val="6"/>
        </w:rPr>
        <w:t>万</w:t>
      </w:r>
      <w:r>
        <w:rPr>
          <w:color w:val="231F20"/>
          <w:spacing w:val="5"/>
        </w:rPr>
        <w:t>吨。</w:t>
      </w:r>
      <w:r>
        <w:rPr>
          <w:rFonts w:ascii="Times New Roman" w:hAnsi="Times New Roman" w:eastAsia="Times New Roman" w:cs="Times New Roman"/>
          <w:color w:val="231F20"/>
          <w:spacing w:val="5"/>
        </w:rPr>
        <w:t xml:space="preserve">2020 </w:t>
      </w:r>
      <w:r>
        <w:rPr>
          <w:color w:val="231F20"/>
          <w:spacing w:val="5"/>
        </w:rPr>
        <w:t>年</w:t>
      </w:r>
      <w:r>
        <w:rPr>
          <w:color w:val="231F20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7"/>
        </w:rPr>
        <w:t>3</w:t>
      </w:r>
      <w:r>
        <w:rPr>
          <w:rFonts w:ascii="Times New Roman" w:hAnsi="Times New Roman" w:eastAsia="Times New Roman" w:cs="Times New Roman"/>
          <w:color w:val="231F20"/>
          <w:spacing w:val="42"/>
          <w:w w:val="101"/>
        </w:rPr>
        <w:t xml:space="preserve"> </w:t>
      </w:r>
      <w:r>
        <w:rPr>
          <w:color w:val="231F20"/>
          <w:spacing w:val="-7"/>
        </w:rPr>
        <w:t>月修编了《开发利用方案》，采用无轨运输。</w:t>
      </w:r>
    </w:p>
    <w:p>
      <w:pPr>
        <w:spacing w:line="298" w:lineRule="auto"/>
        <w:sectPr>
          <w:footerReference r:id="rId34" w:type="default"/>
          <w:pgSz w:w="11906" w:h="16838"/>
          <w:pgMar w:top="1431" w:right="1512" w:bottom="1934" w:left="1542" w:header="0" w:footer="1684" w:gutter="0"/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pStyle w:val="2"/>
        <w:spacing w:before="114" w:line="296" w:lineRule="auto"/>
        <w:ind w:left="9" w:right="124" w:firstLine="627"/>
        <w:jc w:val="both"/>
      </w:pPr>
      <w:r>
        <w:rPr>
          <w:color w:val="231F20"/>
          <w:spacing w:val="10"/>
        </w:rPr>
        <w:t>公司现有员工</w:t>
      </w:r>
      <w:r>
        <w:rPr>
          <w:color w:val="231F20"/>
          <w:spacing w:val="-42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10"/>
        </w:rPr>
        <w:t xml:space="preserve">60 </w:t>
      </w:r>
      <w:r>
        <w:rPr>
          <w:color w:val="231F20"/>
          <w:spacing w:val="10"/>
        </w:rPr>
        <w:t>余名，现有地质、采矿、测量、安全技术</w:t>
      </w:r>
      <w:r>
        <w:rPr>
          <w:color w:val="231F20"/>
        </w:rPr>
        <w:t xml:space="preserve"> </w:t>
      </w:r>
      <w:r>
        <w:rPr>
          <w:color w:val="231F20"/>
          <w:spacing w:val="6"/>
        </w:rPr>
        <w:t>人员</w:t>
      </w:r>
      <w:r>
        <w:rPr>
          <w:color w:val="231F20"/>
          <w:spacing w:val="-22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6"/>
        </w:rPr>
        <w:t>15</w:t>
      </w:r>
      <w:r>
        <w:rPr>
          <w:rFonts w:ascii="Times New Roman" w:hAnsi="Times New Roman" w:eastAsia="Times New Roman" w:cs="Times New Roman"/>
          <w:color w:val="231F20"/>
          <w:spacing w:val="23"/>
        </w:rPr>
        <w:t xml:space="preserve"> </w:t>
      </w:r>
      <w:r>
        <w:rPr>
          <w:color w:val="231F20"/>
          <w:spacing w:val="6"/>
        </w:rPr>
        <w:t>名，财务人员</w:t>
      </w:r>
      <w:r>
        <w:rPr>
          <w:color w:val="231F20"/>
          <w:spacing w:val="-46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6"/>
        </w:rPr>
        <w:t>3</w:t>
      </w:r>
      <w:r>
        <w:rPr>
          <w:rFonts w:ascii="Times New Roman" w:hAnsi="Times New Roman" w:eastAsia="Times New Roman" w:cs="Times New Roman"/>
          <w:color w:val="231F20"/>
          <w:spacing w:val="23"/>
        </w:rPr>
        <w:t xml:space="preserve"> </w:t>
      </w:r>
      <w:r>
        <w:rPr>
          <w:color w:val="231F20"/>
          <w:spacing w:val="6"/>
        </w:rPr>
        <w:t>名，爆破技术人员</w:t>
      </w:r>
      <w:r>
        <w:rPr>
          <w:color w:val="231F20"/>
          <w:spacing w:val="-54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6"/>
        </w:rPr>
        <w:t>4</w:t>
      </w:r>
      <w:r>
        <w:rPr>
          <w:rFonts w:ascii="Times New Roman" w:hAnsi="Times New Roman" w:eastAsia="Times New Roman" w:cs="Times New Roman"/>
          <w:color w:val="231F20"/>
          <w:spacing w:val="23"/>
        </w:rPr>
        <w:t xml:space="preserve"> </w:t>
      </w:r>
      <w:r>
        <w:rPr>
          <w:color w:val="231F20"/>
          <w:spacing w:val="6"/>
        </w:rPr>
        <w:t>名以及特种作业人</w:t>
      </w:r>
      <w:r>
        <w:rPr>
          <w:color w:val="231F20"/>
        </w:rPr>
        <w:t xml:space="preserve"> </w:t>
      </w:r>
      <w:r>
        <w:rPr>
          <w:color w:val="231F20"/>
          <w:spacing w:val="1"/>
        </w:rPr>
        <w:t>员若干，另有一个外包工程项目部。</w:t>
      </w:r>
    </w:p>
    <w:p>
      <w:pPr>
        <w:pStyle w:val="2"/>
        <w:spacing w:before="31" w:line="295" w:lineRule="auto"/>
        <w:ind w:left="22" w:firstLine="614"/>
      </w:pPr>
      <w:r>
        <w:rPr>
          <w:color w:val="231F20"/>
          <w:spacing w:val="-2"/>
        </w:rPr>
        <w:t>公司现有地下开采系统及综合加工项目各一处，另有炸药库、</w:t>
      </w:r>
      <w:r>
        <w:rPr>
          <w:color w:val="231F20"/>
          <w:spacing w:val="2"/>
        </w:rPr>
        <w:t xml:space="preserve"> </w:t>
      </w:r>
      <w:r>
        <w:rPr>
          <w:color w:val="231F20"/>
          <w:spacing w:val="-1"/>
        </w:rPr>
        <w:t>变电所等一批重要设施、场所。</w:t>
      </w:r>
    </w:p>
    <w:p>
      <w:pPr>
        <w:pStyle w:val="2"/>
        <w:spacing w:before="26" w:line="295" w:lineRule="auto"/>
        <w:ind w:left="450" w:right="2458" w:firstLine="188"/>
      </w:pPr>
      <w:r>
        <w:rPr>
          <w:color w:val="231F20"/>
          <w:spacing w:val="2"/>
        </w:rPr>
        <w:t>采矿许可证号：</w:t>
      </w:r>
      <w:r>
        <w:rPr>
          <w:rFonts w:ascii="Times New Roman" w:hAnsi="Times New Roman" w:eastAsia="Times New Roman" w:cs="Times New Roman"/>
          <w:color w:val="231F20"/>
          <w:spacing w:val="2"/>
        </w:rPr>
        <w:t>C3200002009043210013185</w:t>
      </w:r>
      <w:r>
        <w:rPr>
          <w:rFonts w:ascii="Times New Roman" w:hAnsi="Times New Roman" w:eastAsia="Times New Roman" w:cs="Times New Roman"/>
          <w:color w:val="231F20"/>
          <w:spacing w:val="12"/>
        </w:rPr>
        <w:t xml:space="preserve"> </w:t>
      </w:r>
      <w:r>
        <w:rPr>
          <w:color w:val="231F20"/>
        </w:rPr>
        <w:t>（</w:t>
      </w:r>
      <w:r>
        <w:rPr>
          <w:rFonts w:ascii="Times New Roman" w:hAnsi="Times New Roman" w:eastAsia="Times New Roman" w:cs="Times New Roman"/>
          <w:color w:val="231F20"/>
        </w:rPr>
        <w:t>2017.1.27</w:t>
      </w:r>
      <w:r>
        <w:rPr>
          <w:rFonts w:ascii="Times New Roman" w:hAnsi="Times New Roman" w:eastAsia="Times New Roman" w:cs="Times New Roman"/>
          <w:color w:val="231F20"/>
          <w:spacing w:val="54"/>
          <w:w w:val="101"/>
        </w:rPr>
        <w:t xml:space="preserve"> </w:t>
      </w:r>
      <w:r>
        <w:rPr>
          <w:color w:val="231F20"/>
        </w:rPr>
        <w:t>至</w:t>
      </w:r>
      <w:r>
        <w:rPr>
          <w:color w:val="231F20"/>
          <w:spacing w:val="-53"/>
        </w:rPr>
        <w:t xml:space="preserve"> </w:t>
      </w:r>
      <w:r>
        <w:rPr>
          <w:rFonts w:ascii="Times New Roman" w:hAnsi="Times New Roman" w:eastAsia="Times New Roman" w:cs="Times New Roman"/>
          <w:color w:val="231F20"/>
        </w:rPr>
        <w:t>2027.1.26</w:t>
      </w:r>
      <w:r>
        <w:rPr>
          <w:rFonts w:ascii="Times New Roman" w:hAnsi="Times New Roman" w:eastAsia="Times New Roman" w:cs="Times New Roman"/>
          <w:color w:val="231F20"/>
          <w:spacing w:val="26"/>
        </w:rPr>
        <w:t xml:space="preserve"> </w:t>
      </w:r>
      <w:r>
        <w:rPr>
          <w:color w:val="231F20"/>
        </w:rPr>
        <w:t>有效）</w:t>
      </w:r>
    </w:p>
    <w:p>
      <w:pPr>
        <w:pStyle w:val="2"/>
        <w:spacing w:before="25" w:line="295" w:lineRule="auto"/>
        <w:ind w:left="450" w:right="1279" w:firstLine="193"/>
      </w:pPr>
      <w:r>
        <w:rPr>
          <w:color w:val="231F20"/>
          <w:spacing w:val="-7"/>
        </w:rPr>
        <w:t>安全许可证号</w:t>
      </w:r>
      <w:r>
        <w:rPr>
          <w:color w:val="231F20"/>
          <w:spacing w:val="-15"/>
        </w:rPr>
        <w:t>：（</w:t>
      </w:r>
      <w:r>
        <w:rPr>
          <w:color w:val="231F20"/>
          <w:spacing w:val="-7"/>
        </w:rPr>
        <w:t>苏）</w:t>
      </w:r>
      <w:r>
        <w:rPr>
          <w:color w:val="231F20"/>
          <w:spacing w:val="-59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7"/>
        </w:rPr>
        <w:t>FM</w:t>
      </w:r>
      <w:r>
        <w:rPr>
          <w:rFonts w:ascii="Times New Roman" w:hAnsi="Times New Roman" w:eastAsia="Times New Roman" w:cs="Times New Roman"/>
          <w:color w:val="231F20"/>
          <w:spacing w:val="26"/>
        </w:rPr>
        <w:t xml:space="preserve"> </w:t>
      </w:r>
      <w:r>
        <w:rPr>
          <w:color w:val="231F20"/>
          <w:spacing w:val="-7"/>
        </w:rPr>
        <w:t>安许证字〔</w:t>
      </w:r>
      <w:r>
        <w:rPr>
          <w:rFonts w:ascii="Times New Roman" w:hAnsi="Times New Roman" w:eastAsia="Times New Roman" w:cs="Times New Roman"/>
          <w:color w:val="231F20"/>
          <w:spacing w:val="-7"/>
        </w:rPr>
        <w:t>2022</w:t>
      </w:r>
      <w:r>
        <w:rPr>
          <w:color w:val="231F20"/>
          <w:spacing w:val="-8"/>
        </w:rPr>
        <w:t>〕</w:t>
      </w:r>
      <w:r>
        <w:rPr>
          <w:rFonts w:ascii="Times New Roman" w:hAnsi="Times New Roman" w:eastAsia="Times New Roman" w:cs="Times New Roman"/>
          <w:color w:val="231F20"/>
          <w:spacing w:val="-8"/>
        </w:rPr>
        <w:t>1103</w:t>
      </w:r>
      <w:r>
        <w:rPr>
          <w:rFonts w:ascii="Times New Roman" w:hAnsi="Times New Roman" w:eastAsia="Times New Roman" w:cs="Times New Roman"/>
          <w:color w:val="231F20"/>
          <w:spacing w:val="25"/>
          <w:w w:val="101"/>
        </w:rPr>
        <w:t xml:space="preserve"> </w:t>
      </w:r>
      <w:r>
        <w:rPr>
          <w:color w:val="231F20"/>
          <w:spacing w:val="-8"/>
        </w:rPr>
        <w:t>号</w:t>
      </w:r>
      <w:r>
        <w:rPr>
          <w:color w:val="231F20"/>
        </w:rPr>
        <w:t xml:space="preserve"> （</w:t>
      </w:r>
      <w:r>
        <w:rPr>
          <w:rFonts w:ascii="Times New Roman" w:hAnsi="Times New Roman" w:eastAsia="Times New Roman" w:cs="Times New Roman"/>
          <w:color w:val="231F20"/>
        </w:rPr>
        <w:t>2022.5.30</w:t>
      </w:r>
      <w:r>
        <w:rPr>
          <w:rFonts w:ascii="Times New Roman" w:hAnsi="Times New Roman" w:eastAsia="Times New Roman" w:cs="Times New Roman"/>
          <w:color w:val="231F20"/>
          <w:spacing w:val="54"/>
          <w:w w:val="101"/>
        </w:rPr>
        <w:t xml:space="preserve"> </w:t>
      </w:r>
      <w:r>
        <w:rPr>
          <w:color w:val="231F20"/>
        </w:rPr>
        <w:t>至</w:t>
      </w:r>
      <w:r>
        <w:rPr>
          <w:color w:val="231F20"/>
          <w:spacing w:val="-53"/>
        </w:rPr>
        <w:t xml:space="preserve"> </w:t>
      </w:r>
      <w:r>
        <w:rPr>
          <w:rFonts w:ascii="Times New Roman" w:hAnsi="Times New Roman" w:eastAsia="Times New Roman" w:cs="Times New Roman"/>
          <w:color w:val="231F20"/>
        </w:rPr>
        <w:t>2025.5.29</w:t>
      </w:r>
      <w:r>
        <w:rPr>
          <w:rFonts w:ascii="Times New Roman" w:hAnsi="Times New Roman" w:eastAsia="Times New Roman" w:cs="Times New Roman"/>
          <w:color w:val="231F20"/>
          <w:spacing w:val="26"/>
        </w:rPr>
        <w:t xml:space="preserve"> </w:t>
      </w:r>
      <w:r>
        <w:rPr>
          <w:color w:val="231F20"/>
        </w:rPr>
        <w:t>有效）</w:t>
      </w:r>
    </w:p>
    <w:p>
      <w:pPr>
        <w:spacing w:before="20" w:line="236" w:lineRule="auto"/>
        <w:ind w:left="641"/>
        <w:rPr>
          <w:rFonts w:ascii="方正黑体_GBK" w:hAnsi="方正黑体_GBK" w:eastAsia="方正黑体_GBK" w:cs="方正黑体_GBK"/>
          <w:sz w:val="31"/>
          <w:szCs w:val="31"/>
        </w:rPr>
      </w:pPr>
      <w:r>
        <w:rPr>
          <w:rFonts w:ascii="方正黑体_GBK" w:hAnsi="方正黑体_GBK" w:eastAsia="方正黑体_GBK" w:cs="方正黑体_GBK"/>
          <w:color w:val="231F20"/>
          <w:spacing w:val="3"/>
          <w:sz w:val="31"/>
          <w:szCs w:val="31"/>
        </w:rPr>
        <w:t>三、江苏省金拓矿业有限公司概况</w:t>
      </w:r>
    </w:p>
    <w:p>
      <w:pPr>
        <w:pStyle w:val="2"/>
        <w:spacing w:before="131" w:line="293" w:lineRule="auto"/>
        <w:ind w:right="75" w:firstLine="647"/>
      </w:pPr>
      <w:r>
        <w:rPr>
          <w:color w:val="231F20"/>
          <w:spacing w:val="5"/>
        </w:rPr>
        <w:t>江苏省金拓矿业有限公司铜山铜钼矿区位于句</w:t>
      </w:r>
      <w:r>
        <w:rPr>
          <w:color w:val="231F20"/>
          <w:spacing w:val="4"/>
        </w:rPr>
        <w:t>容市宝华镇铜</w:t>
      </w:r>
      <w:r>
        <w:rPr>
          <w:color w:val="231F20"/>
        </w:rPr>
        <w:t xml:space="preserve"> </w:t>
      </w:r>
      <w:r>
        <w:rPr>
          <w:color w:val="231F20"/>
          <w:spacing w:val="-16"/>
        </w:rPr>
        <w:t>山村，开采矿种：铜矿、钼矿；生产规模：</w:t>
      </w:r>
      <w:r>
        <w:rPr>
          <w:rFonts w:ascii="Times New Roman" w:hAnsi="Times New Roman" w:eastAsia="Times New Roman" w:cs="Times New Roman"/>
          <w:color w:val="231F20"/>
          <w:spacing w:val="-16"/>
        </w:rPr>
        <w:t>12</w:t>
      </w:r>
      <w:r>
        <w:rPr>
          <w:rFonts w:ascii="Times New Roman" w:hAnsi="Times New Roman" w:eastAsia="Times New Roman" w:cs="Times New Roman"/>
          <w:color w:val="231F20"/>
          <w:spacing w:val="47"/>
          <w:w w:val="101"/>
        </w:rPr>
        <w:t xml:space="preserve"> </w:t>
      </w:r>
      <w:r>
        <w:rPr>
          <w:color w:val="231F20"/>
          <w:spacing w:val="-16"/>
        </w:rPr>
        <w:t>万吨</w:t>
      </w:r>
      <w:r>
        <w:rPr>
          <w:color w:val="231F20"/>
          <w:spacing w:val="-59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16"/>
        </w:rPr>
        <w:t>/</w:t>
      </w:r>
      <w:r>
        <w:rPr>
          <w:rFonts w:ascii="Times New Roman" w:hAnsi="Times New Roman" w:eastAsia="Times New Roman" w:cs="Times New Roman"/>
          <w:color w:val="231F20"/>
          <w:spacing w:val="17"/>
        </w:rPr>
        <w:t xml:space="preserve"> </w:t>
      </w:r>
      <w:r>
        <w:rPr>
          <w:color w:val="231F20"/>
          <w:spacing w:val="-16"/>
        </w:rPr>
        <w:t>年；矿区面积：</w:t>
      </w:r>
      <w:r>
        <w:rPr>
          <w:color w:val="231F20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5"/>
        </w:rPr>
        <w:t xml:space="preserve">0.3166 </w:t>
      </w:r>
      <w:r>
        <w:rPr>
          <w:color w:val="231F20"/>
          <w:spacing w:val="5"/>
        </w:rPr>
        <w:t>平方公里。采矿许可证：</w:t>
      </w:r>
      <w:r>
        <w:rPr>
          <w:rFonts w:ascii="Times New Roman" w:hAnsi="Times New Roman" w:eastAsia="Times New Roman" w:cs="Times New Roman"/>
          <w:color w:val="231F20"/>
          <w:spacing w:val="5"/>
        </w:rPr>
        <w:t>C3200002016113210143391</w:t>
      </w:r>
      <w:r>
        <w:rPr>
          <w:color w:val="231F20"/>
          <w:spacing w:val="5"/>
        </w:rPr>
        <w:t>，有</w:t>
      </w:r>
      <w:r>
        <w:rPr>
          <w:color w:val="231F20"/>
          <w:spacing w:val="13"/>
        </w:rPr>
        <w:t xml:space="preserve"> </w:t>
      </w:r>
      <w:r>
        <w:rPr>
          <w:color w:val="231F20"/>
          <w:spacing w:val="-10"/>
        </w:rPr>
        <w:t>效期自</w:t>
      </w:r>
      <w:r>
        <w:rPr>
          <w:color w:val="231F20"/>
          <w:spacing w:val="-48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10"/>
        </w:rPr>
        <w:t>2016</w:t>
      </w:r>
      <w:r>
        <w:rPr>
          <w:rFonts w:ascii="Times New Roman" w:hAnsi="Times New Roman" w:eastAsia="Times New Roman" w:cs="Times New Roman"/>
          <w:color w:val="231F20"/>
          <w:spacing w:val="19"/>
        </w:rPr>
        <w:t xml:space="preserve"> </w:t>
      </w:r>
      <w:r>
        <w:rPr>
          <w:color w:val="231F20"/>
          <w:spacing w:val="-10"/>
        </w:rPr>
        <w:t xml:space="preserve">年 </w:t>
      </w:r>
      <w:r>
        <w:rPr>
          <w:rFonts w:ascii="Times New Roman" w:hAnsi="Times New Roman" w:eastAsia="Times New Roman" w:cs="Times New Roman"/>
          <w:color w:val="231F20"/>
          <w:spacing w:val="-10"/>
        </w:rPr>
        <w:t>11</w:t>
      </w:r>
      <w:r>
        <w:rPr>
          <w:rFonts w:ascii="Times New Roman" w:hAnsi="Times New Roman" w:eastAsia="Times New Roman" w:cs="Times New Roman"/>
          <w:color w:val="231F20"/>
          <w:spacing w:val="31"/>
        </w:rPr>
        <w:t xml:space="preserve"> </w:t>
      </w:r>
      <w:r>
        <w:rPr>
          <w:color w:val="231F20"/>
          <w:spacing w:val="-10"/>
        </w:rPr>
        <w:t>月</w:t>
      </w:r>
      <w:r>
        <w:rPr>
          <w:color w:val="231F20"/>
          <w:spacing w:val="-47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10"/>
        </w:rPr>
        <w:t xml:space="preserve">30  </w:t>
      </w:r>
      <w:r>
        <w:rPr>
          <w:color w:val="231F20"/>
          <w:spacing w:val="-10"/>
        </w:rPr>
        <w:t>日至</w:t>
      </w:r>
      <w:r>
        <w:rPr>
          <w:color w:val="231F20"/>
          <w:spacing w:val="-52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10"/>
        </w:rPr>
        <w:t>2026</w:t>
      </w:r>
      <w:r>
        <w:rPr>
          <w:rFonts w:ascii="Times New Roman" w:hAnsi="Times New Roman" w:eastAsia="Times New Roman" w:cs="Times New Roman"/>
          <w:color w:val="231F20"/>
          <w:spacing w:val="18"/>
        </w:rPr>
        <w:t xml:space="preserve"> </w:t>
      </w:r>
      <w:r>
        <w:rPr>
          <w:color w:val="231F20"/>
          <w:spacing w:val="-10"/>
        </w:rPr>
        <w:t xml:space="preserve">年 </w:t>
      </w:r>
      <w:r>
        <w:rPr>
          <w:rFonts w:ascii="Times New Roman" w:hAnsi="Times New Roman" w:eastAsia="Times New Roman" w:cs="Times New Roman"/>
          <w:color w:val="231F20"/>
          <w:spacing w:val="-10"/>
        </w:rPr>
        <w:t>11</w:t>
      </w:r>
      <w:r>
        <w:rPr>
          <w:rFonts w:ascii="Times New Roman" w:hAnsi="Times New Roman" w:eastAsia="Times New Roman" w:cs="Times New Roman"/>
          <w:color w:val="231F20"/>
          <w:spacing w:val="31"/>
        </w:rPr>
        <w:t xml:space="preserve"> </w:t>
      </w:r>
      <w:r>
        <w:rPr>
          <w:color w:val="231F20"/>
          <w:spacing w:val="-10"/>
        </w:rPr>
        <w:t>月</w:t>
      </w:r>
      <w:r>
        <w:rPr>
          <w:color w:val="231F20"/>
          <w:spacing w:val="-46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10"/>
        </w:rPr>
        <w:t xml:space="preserve">30  </w:t>
      </w:r>
      <w:r>
        <w:rPr>
          <w:color w:val="231F20"/>
          <w:spacing w:val="-10"/>
        </w:rPr>
        <w:t>日。</w:t>
      </w:r>
    </w:p>
    <w:p>
      <w:pPr>
        <w:pStyle w:val="2"/>
        <w:spacing w:before="62" w:line="299" w:lineRule="auto"/>
        <w:ind w:left="8" w:right="24" w:firstLine="628"/>
      </w:pPr>
      <w:r>
        <w:rPr>
          <w:color w:val="231F20"/>
          <w:spacing w:val="-3"/>
        </w:rPr>
        <w:t>矿山设计采用地下开采方式，选取浅孔留矿嗣后充填采矿法，</w:t>
      </w:r>
      <w:r>
        <w:rPr>
          <w:color w:val="231F20"/>
          <w:spacing w:val="5"/>
        </w:rPr>
        <w:t xml:space="preserve"> 充填方式采用尾砂胶结充填。设计采用下盘竖井开拓方式，主竖</w:t>
      </w:r>
      <w:r>
        <w:rPr>
          <w:color w:val="231F20"/>
        </w:rPr>
        <w:t xml:space="preserve"> </w:t>
      </w:r>
      <w:r>
        <w:rPr>
          <w:color w:val="231F20"/>
          <w:spacing w:val="1"/>
        </w:rPr>
        <w:t>井兼作进风井，</w:t>
      </w:r>
      <w:r>
        <w:rPr>
          <w:color w:val="231F20"/>
          <w:spacing w:val="-68"/>
        </w:rPr>
        <w:t xml:space="preserve"> </w:t>
      </w:r>
      <w:r>
        <w:rPr>
          <w:color w:val="231F20"/>
          <w:spacing w:val="1"/>
        </w:rPr>
        <w:t>回风井利用位于</w:t>
      </w:r>
      <w:r>
        <w:rPr>
          <w:color w:val="231F20"/>
          <w:spacing w:val="-49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1"/>
        </w:rPr>
        <w:t>7</w:t>
      </w:r>
      <w:r>
        <w:rPr>
          <w:rFonts w:ascii="Times New Roman" w:hAnsi="Times New Roman" w:eastAsia="Times New Roman" w:cs="Times New Roman"/>
          <w:color w:val="231F20"/>
          <w:spacing w:val="34"/>
        </w:rPr>
        <w:t xml:space="preserve"> </w:t>
      </w:r>
      <w:r>
        <w:rPr>
          <w:color w:val="231F20"/>
          <w:spacing w:val="1"/>
        </w:rPr>
        <w:t>线下盘原有竖井，形成对角抽</w:t>
      </w:r>
      <w:r>
        <w:rPr>
          <w:color w:val="231F20"/>
        </w:rPr>
        <w:t xml:space="preserve"> </w:t>
      </w:r>
      <w:r>
        <w:rPr>
          <w:color w:val="231F20"/>
          <w:spacing w:val="-3"/>
        </w:rPr>
        <w:t>出式通风系统。</w:t>
      </w:r>
    </w:p>
    <w:p>
      <w:pPr>
        <w:pStyle w:val="2"/>
        <w:spacing w:before="25" w:line="291" w:lineRule="auto"/>
        <w:ind w:left="3" w:right="126" w:firstLine="621"/>
      </w:pPr>
      <w:r>
        <w:rPr>
          <w:rFonts w:ascii="Times New Roman" w:hAnsi="Times New Roman" w:eastAsia="Times New Roman" w:cs="Times New Roman"/>
          <w:color w:val="231F20"/>
          <w:spacing w:val="12"/>
        </w:rPr>
        <w:t xml:space="preserve">2022 </w:t>
      </w:r>
      <w:r>
        <w:rPr>
          <w:color w:val="231F20"/>
          <w:spacing w:val="12"/>
        </w:rPr>
        <w:t>年</w:t>
      </w:r>
      <w:r>
        <w:rPr>
          <w:color w:val="231F20"/>
          <w:spacing w:val="-46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12"/>
        </w:rPr>
        <w:t>6</w:t>
      </w:r>
      <w:r>
        <w:rPr>
          <w:rFonts w:ascii="Times New Roman" w:hAnsi="Times New Roman" w:eastAsia="Times New Roman" w:cs="Times New Roman"/>
          <w:color w:val="231F20"/>
          <w:spacing w:val="31"/>
        </w:rPr>
        <w:t xml:space="preserve"> </w:t>
      </w:r>
      <w:r>
        <w:rPr>
          <w:color w:val="231F20"/>
          <w:spacing w:val="12"/>
        </w:rPr>
        <w:t>月项目设计单位根据新标准修编了项</w:t>
      </w:r>
      <w:r>
        <w:rPr>
          <w:color w:val="231F20"/>
          <w:spacing w:val="11"/>
        </w:rPr>
        <w:t>目初步设计</w:t>
      </w:r>
      <w:r>
        <w:rPr>
          <w:color w:val="231F20"/>
        </w:rPr>
        <w:t xml:space="preserve"> </w:t>
      </w:r>
      <w:r>
        <w:rPr>
          <w:color w:val="231F20"/>
          <w:spacing w:val="3"/>
        </w:rPr>
        <w:t>及安全设施设计，并通过了评审，目前矿山正处于</w:t>
      </w:r>
      <w:r>
        <w:rPr>
          <w:color w:val="231F20"/>
          <w:spacing w:val="2"/>
        </w:rPr>
        <w:t>基建期。</w:t>
      </w:r>
    </w:p>
    <w:p>
      <w:pPr>
        <w:spacing w:line="291" w:lineRule="auto"/>
        <w:sectPr>
          <w:footerReference r:id="rId35" w:type="default"/>
          <w:pgSz w:w="11906" w:h="16838"/>
          <w:pgMar w:top="1431" w:right="1406" w:bottom="1934" w:left="1542" w:header="0" w:footer="1684" w:gutter="0"/>
        </w:sectPr>
      </w:pPr>
    </w:p>
    <w:p>
      <w:pPr>
        <w:spacing w:line="306" w:lineRule="auto"/>
        <w:rPr>
          <w:rFonts w:ascii="Arial"/>
          <w:sz w:val="21"/>
        </w:rPr>
      </w:pPr>
    </w:p>
    <w:p>
      <w:pPr>
        <w:spacing w:line="306" w:lineRule="auto"/>
        <w:rPr>
          <w:rFonts w:ascii="Arial"/>
          <w:sz w:val="21"/>
        </w:rPr>
      </w:pPr>
      <w:r>
        <mc:AlternateContent>
          <mc:Choice Requires="wps">
            <w:drawing>
              <wp:anchor distT="0" distB="0" distL="0" distR="0" simplePos="0" relativeHeight="251668480" behindDoc="0" locked="0" layoutInCell="1" allowOverlap="1">
                <wp:simplePos x="0" y="0"/>
                <wp:positionH relativeFrom="column">
                  <wp:posOffset>-137795</wp:posOffset>
                </wp:positionH>
                <wp:positionV relativeFrom="paragraph">
                  <wp:posOffset>216535</wp:posOffset>
                </wp:positionV>
                <wp:extent cx="398780" cy="220345"/>
                <wp:effectExtent l="0" t="0" r="0" b="0"/>
                <wp:wrapNone/>
                <wp:docPr id="16" name="Text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-138093" y="217151"/>
                          <a:ext cx="398779" cy="220345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77" w:line="186" w:lineRule="auto"/>
                              <w:ind w:left="20"/>
                              <w:rPr>
                                <w:rFonts w:ascii="Times New Roman" w:hAnsi="Times New Roman" w:eastAsia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eastAsia="Times New Roman" w:cs="Times New Roman"/>
                                <w:color w:val="231F20"/>
                                <w:spacing w:val="-7"/>
                                <w:sz w:val="28"/>
                                <w:szCs w:val="28"/>
                              </w:rPr>
                              <w:t>-</w:t>
                            </w:r>
                            <w:r>
                              <w:rPr>
                                <w:rFonts w:ascii="Times New Roman" w:hAnsi="Times New Roman" w:eastAsia="Times New Roman" w:cs="Times New Roman"/>
                                <w:color w:val="231F20"/>
                                <w:spacing w:val="1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eastAsia="Times New Roman" w:cs="Times New Roman"/>
                                <w:color w:val="231F20"/>
                                <w:spacing w:val="-7"/>
                                <w:sz w:val="28"/>
                                <w:szCs w:val="28"/>
                              </w:rPr>
                              <w:t>34</w:t>
                            </w:r>
                            <w:r>
                              <w:rPr>
                                <w:rFonts w:ascii="Times New Roman" w:hAnsi="Times New Roman" w:eastAsia="Times New Roman" w:cs="Times New Roman"/>
                                <w:color w:val="231F20"/>
                                <w:spacing w:val="1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eastAsia="Times New Roman" w:cs="Times New Roman"/>
                                <w:color w:val="231F20"/>
                                <w:spacing w:val="-7"/>
                                <w:sz w:val="28"/>
                                <w:szCs w:val="28"/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6" o:spid="_x0000_s1026" o:spt="202" type="#_x0000_t202" style="position:absolute;left:0pt;margin-left:-10.85pt;margin-top:17.05pt;height:17.35pt;width:31.4pt;rotation:5898240f;z-index:251668480;mso-width-relative:page;mso-height-relative:page;" filled="f" stroked="f" coordsize="21600,21600" o:gfxdata="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eMnlYdcAAAAIAQAADwAA&#10;AAAAAAABACAAAAAiAAAAZHJzL2Rvd25yZXYueG1sUEsBAhQAFAAAAAgAh07iQNYUKvJQAgAAoQQA&#10;AA4AAAAAAAAAAQAgAAAAJgEAAGRycy9lMm9Eb2MueG1sUEsFBgAAAAAGAAYAWQEAAOgFAAAAAA==&#10;">
                <v:fill on="f" focussize="0,0"/>
                <v:stroke on="f" weight="0pt" miterlimit="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77" w:line="186" w:lineRule="auto"/>
                        <w:ind w:left="20"/>
                        <w:rPr>
                          <w:rFonts w:ascii="Times New Roman" w:hAnsi="Times New Roman" w:eastAsia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eastAsia="Times New Roman" w:cs="Times New Roman"/>
                          <w:color w:val="231F20"/>
                          <w:spacing w:val="-7"/>
                          <w:sz w:val="28"/>
                          <w:szCs w:val="28"/>
                        </w:rPr>
                        <w:t>-</w:t>
                      </w:r>
                      <w:r>
                        <w:rPr>
                          <w:rFonts w:ascii="Times New Roman" w:hAnsi="Times New Roman" w:eastAsia="Times New Roman" w:cs="Times New Roman"/>
                          <w:color w:val="231F20"/>
                          <w:spacing w:val="1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 w:eastAsia="Times New Roman" w:cs="Times New Roman"/>
                          <w:color w:val="231F20"/>
                          <w:spacing w:val="-7"/>
                          <w:sz w:val="28"/>
                          <w:szCs w:val="28"/>
                        </w:rPr>
                        <w:t>34</w:t>
                      </w:r>
                      <w:r>
                        <w:rPr>
                          <w:rFonts w:ascii="Times New Roman" w:hAnsi="Times New Roman" w:eastAsia="Times New Roman" w:cs="Times New Roman"/>
                          <w:color w:val="231F20"/>
                          <w:spacing w:val="1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 w:eastAsia="Times New Roman" w:cs="Times New Roman"/>
                          <w:color w:val="231F20"/>
                          <w:spacing w:val="-7"/>
                          <w:sz w:val="28"/>
                          <w:szCs w:val="28"/>
                        </w:rPr>
                        <w:t>-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before="106" w:line="241" w:lineRule="auto"/>
        <w:ind w:left="1365"/>
        <w:rPr>
          <w:rFonts w:ascii="Arial" w:hAnsi="Arial" w:eastAsia="Arial" w:cs="Arial"/>
          <w:sz w:val="29"/>
          <w:szCs w:val="29"/>
        </w:rPr>
      </w:pPr>
      <w:r>
        <w:rPr>
          <w:rFonts w:ascii="方正黑体_GBK" w:hAnsi="方正黑体_GBK" w:eastAsia="方正黑体_GBK" w:cs="方正黑体_GBK"/>
          <w:color w:val="040503"/>
          <w:spacing w:val="-3"/>
          <w:sz w:val="29"/>
          <w:szCs w:val="29"/>
        </w:rPr>
        <w:t xml:space="preserve">附录  </w:t>
      </w:r>
      <w:r>
        <w:rPr>
          <w:rFonts w:ascii="Arial" w:hAnsi="Arial" w:eastAsia="Arial" w:cs="Arial"/>
          <w:color w:val="040503"/>
          <w:spacing w:val="-3"/>
          <w:sz w:val="29"/>
          <w:szCs w:val="29"/>
        </w:rPr>
        <w:t>2</w:t>
      </w:r>
    </w:p>
    <w:p>
      <w:pPr>
        <w:spacing w:before="315" w:line="237" w:lineRule="auto"/>
        <w:ind w:left="3972"/>
        <w:rPr>
          <w:rFonts w:ascii="方正黑体_GBK" w:hAnsi="方正黑体_GBK" w:eastAsia="方正黑体_GBK" w:cs="方正黑体_GBK"/>
          <w:sz w:val="29"/>
          <w:szCs w:val="29"/>
        </w:rPr>
      </w:pPr>
      <w:r>
        <w:rPr>
          <w:rFonts w:ascii="方正黑体_GBK" w:hAnsi="方正黑体_GBK" w:eastAsia="方正黑体_GBK" w:cs="方正黑体_GBK"/>
          <w:color w:val="040503"/>
          <w:spacing w:val="8"/>
          <w:sz w:val="29"/>
          <w:szCs w:val="29"/>
        </w:rPr>
        <w:t>句容市非煤矿</w:t>
      </w:r>
      <w:r>
        <w:rPr>
          <w:rFonts w:ascii="方正黑体_GBK" w:hAnsi="方正黑体_GBK" w:eastAsia="方正黑体_GBK" w:cs="方正黑体_GBK"/>
          <w:color w:val="040503"/>
          <w:spacing w:val="-31"/>
          <w:sz w:val="29"/>
          <w:szCs w:val="29"/>
        </w:rPr>
        <w:t xml:space="preserve"> </w:t>
      </w:r>
      <w:r>
        <w:rPr>
          <w:rFonts w:ascii="方正黑体_GBK" w:hAnsi="方正黑体_GBK" w:eastAsia="方正黑体_GBK" w:cs="方正黑体_GBK"/>
          <w:color w:val="040503"/>
          <w:spacing w:val="8"/>
          <w:sz w:val="29"/>
          <w:szCs w:val="29"/>
        </w:rPr>
        <w:t>山生产安全事故应急救援专家库名单</w:t>
      </w:r>
    </w:p>
    <w:p>
      <w:pPr>
        <w:spacing w:before="32"/>
      </w:pPr>
    </w:p>
    <w:p>
      <w:pPr>
        <w:spacing w:before="31"/>
      </w:pPr>
    </w:p>
    <w:p>
      <w:pPr>
        <w:spacing w:before="31"/>
      </w:pPr>
    </w:p>
    <w:tbl>
      <w:tblPr>
        <w:tblStyle w:val="5"/>
        <w:tblW w:w="12592" w:type="dxa"/>
        <w:tblInd w:w="631" w:type="dxa"/>
        <w:tblBorders>
          <w:top w:val="single" w:color="040503" w:sz="2" w:space="0"/>
          <w:left w:val="single" w:color="040503" w:sz="2" w:space="0"/>
          <w:bottom w:val="single" w:color="040503" w:sz="2" w:space="0"/>
          <w:right w:val="single" w:color="040503" w:sz="2" w:space="0"/>
          <w:insideH w:val="single" w:color="040503" w:sz="2" w:space="0"/>
          <w:insideV w:val="single" w:color="040503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5"/>
        <w:gridCol w:w="1482"/>
        <w:gridCol w:w="2259"/>
        <w:gridCol w:w="2651"/>
        <w:gridCol w:w="3226"/>
        <w:gridCol w:w="2109"/>
      </w:tblGrid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2" w:hRule="atLeast"/>
        </w:trPr>
        <w:tc>
          <w:tcPr>
            <w:tcW w:w="865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6" w:line="239" w:lineRule="auto"/>
              <w:ind w:left="150"/>
              <w:rPr>
                <w:sz w:val="29"/>
                <w:szCs w:val="29"/>
              </w:rPr>
            </w:pPr>
            <w:r>
              <w:rPr>
                <w:b/>
                <w:bCs/>
                <w:color w:val="040503"/>
                <w:spacing w:val="3"/>
                <w:sz w:val="29"/>
                <w:szCs w:val="29"/>
              </w:rPr>
              <w:t>序号</w:t>
            </w:r>
          </w:p>
        </w:tc>
        <w:tc>
          <w:tcPr>
            <w:tcW w:w="1482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6" w:line="239" w:lineRule="auto"/>
              <w:ind w:left="455"/>
              <w:rPr>
                <w:sz w:val="29"/>
                <w:szCs w:val="29"/>
              </w:rPr>
            </w:pPr>
            <w:r>
              <w:rPr>
                <w:color w:val="040503"/>
                <w:spacing w:val="6"/>
                <w:sz w:val="29"/>
                <w:szCs w:val="29"/>
              </w:rPr>
              <w:t>姓名</w:t>
            </w:r>
          </w:p>
        </w:tc>
        <w:tc>
          <w:tcPr>
            <w:tcW w:w="2259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6" w:line="238" w:lineRule="auto"/>
              <w:ind w:left="509"/>
              <w:rPr>
                <w:sz w:val="29"/>
                <w:szCs w:val="29"/>
              </w:rPr>
            </w:pPr>
            <w:r>
              <w:rPr>
                <w:color w:val="040503"/>
                <w:spacing w:val="5"/>
                <w:sz w:val="29"/>
                <w:szCs w:val="29"/>
              </w:rPr>
              <w:t>职务</w:t>
            </w:r>
            <w:r>
              <w:rPr>
                <w:rFonts w:ascii="Arial" w:hAnsi="Arial" w:eastAsia="Arial" w:cs="Arial"/>
                <w:b/>
                <w:bCs/>
                <w:color w:val="040503"/>
                <w:spacing w:val="5"/>
                <w:sz w:val="29"/>
                <w:szCs w:val="29"/>
              </w:rPr>
              <w:t>/</w:t>
            </w:r>
            <w:r>
              <w:rPr>
                <w:color w:val="040503"/>
                <w:spacing w:val="5"/>
                <w:sz w:val="29"/>
                <w:szCs w:val="29"/>
              </w:rPr>
              <w:t>职称</w:t>
            </w:r>
          </w:p>
        </w:tc>
        <w:tc>
          <w:tcPr>
            <w:tcW w:w="265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6" w:line="239" w:lineRule="auto"/>
              <w:ind w:left="751"/>
              <w:rPr>
                <w:sz w:val="29"/>
                <w:szCs w:val="29"/>
              </w:rPr>
            </w:pPr>
            <w:r>
              <w:rPr>
                <w:b/>
                <w:bCs/>
                <w:color w:val="040503"/>
                <w:spacing w:val="2"/>
                <w:sz w:val="29"/>
                <w:szCs w:val="29"/>
              </w:rPr>
              <w:t>业务专长</w:t>
            </w:r>
          </w:p>
        </w:tc>
        <w:tc>
          <w:tcPr>
            <w:tcW w:w="3226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6" w:line="237" w:lineRule="auto"/>
              <w:ind w:left="1033"/>
              <w:rPr>
                <w:sz w:val="29"/>
                <w:szCs w:val="29"/>
              </w:rPr>
            </w:pPr>
            <w:r>
              <w:rPr>
                <w:b/>
                <w:bCs/>
                <w:color w:val="040503"/>
                <w:spacing w:val="3"/>
                <w:sz w:val="29"/>
                <w:szCs w:val="29"/>
              </w:rPr>
              <w:t>工作单位</w:t>
            </w:r>
          </w:p>
        </w:tc>
        <w:tc>
          <w:tcPr>
            <w:tcW w:w="210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6" w:line="239" w:lineRule="auto"/>
              <w:ind w:left="465"/>
              <w:rPr>
                <w:sz w:val="29"/>
                <w:szCs w:val="29"/>
              </w:rPr>
            </w:pPr>
            <w:r>
              <w:rPr>
                <w:b/>
                <w:bCs/>
                <w:color w:val="040503"/>
                <w:spacing w:val="-7"/>
                <w:sz w:val="29"/>
                <w:szCs w:val="29"/>
              </w:rPr>
              <w:t>联系</w:t>
            </w:r>
            <w:r>
              <w:rPr>
                <w:color w:val="040503"/>
                <w:spacing w:val="-76"/>
                <w:sz w:val="29"/>
                <w:szCs w:val="29"/>
              </w:rPr>
              <w:t xml:space="preserve"> </w:t>
            </w:r>
            <w:r>
              <w:rPr>
                <w:b/>
                <w:bCs/>
                <w:color w:val="040503"/>
                <w:spacing w:val="-7"/>
                <w:sz w:val="29"/>
                <w:szCs w:val="29"/>
              </w:rPr>
              <w:t>电话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3" w:hRule="atLeast"/>
        </w:trPr>
        <w:tc>
          <w:tcPr>
            <w:tcW w:w="865" w:type="dxa"/>
            <w:vAlign w:val="top"/>
          </w:tcPr>
          <w:p>
            <w:pPr>
              <w:spacing w:line="363" w:lineRule="auto"/>
              <w:rPr>
                <w:rFonts w:ascii="Arial"/>
                <w:sz w:val="21"/>
              </w:rPr>
            </w:pPr>
          </w:p>
          <w:p>
            <w:pPr>
              <w:spacing w:before="75" w:line="188" w:lineRule="auto"/>
              <w:ind w:left="394"/>
              <w:rPr>
                <w:rFonts w:ascii="Times New Roman" w:hAnsi="Times New Roman" w:eastAsia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6"/>
                <w:szCs w:val="26"/>
              </w:rPr>
              <w:t>1</w:t>
            </w:r>
          </w:p>
        </w:tc>
        <w:tc>
          <w:tcPr>
            <w:tcW w:w="1482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95" w:line="235" w:lineRule="auto"/>
              <w:ind w:left="363"/>
              <w:rPr>
                <w:sz w:val="26"/>
                <w:szCs w:val="26"/>
              </w:rPr>
            </w:pPr>
            <w:r>
              <w:rPr>
                <w:color w:val="040503"/>
                <w:spacing w:val="-5"/>
                <w:sz w:val="26"/>
                <w:szCs w:val="26"/>
              </w:rPr>
              <w:t>李厚越</w:t>
            </w:r>
          </w:p>
        </w:tc>
        <w:tc>
          <w:tcPr>
            <w:tcW w:w="2259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95" w:line="238" w:lineRule="auto"/>
              <w:ind w:left="902"/>
              <w:rPr>
                <w:sz w:val="26"/>
                <w:szCs w:val="26"/>
              </w:rPr>
            </w:pPr>
            <w:r>
              <w:rPr>
                <w:color w:val="040503"/>
                <w:spacing w:val="-17"/>
                <w:sz w:val="26"/>
                <w:szCs w:val="26"/>
              </w:rPr>
              <w:t>队长</w:t>
            </w:r>
          </w:p>
        </w:tc>
        <w:tc>
          <w:tcPr>
            <w:tcW w:w="2651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95" w:line="233" w:lineRule="auto"/>
              <w:ind w:left="823"/>
              <w:rPr>
                <w:sz w:val="26"/>
                <w:szCs w:val="26"/>
              </w:rPr>
            </w:pPr>
            <w:r>
              <w:rPr>
                <w:color w:val="040503"/>
                <w:spacing w:val="-5"/>
                <w:sz w:val="26"/>
                <w:szCs w:val="26"/>
              </w:rPr>
              <w:t>消防救援</w:t>
            </w:r>
          </w:p>
        </w:tc>
        <w:tc>
          <w:tcPr>
            <w:tcW w:w="3226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95" w:line="233" w:lineRule="auto"/>
              <w:ind w:left="452"/>
              <w:rPr>
                <w:sz w:val="26"/>
                <w:szCs w:val="26"/>
              </w:rPr>
            </w:pPr>
            <w:r>
              <w:rPr>
                <w:color w:val="040503"/>
                <w:spacing w:val="-1"/>
                <w:sz w:val="26"/>
                <w:szCs w:val="26"/>
              </w:rPr>
              <w:t>句容市消防救援大队</w:t>
            </w:r>
          </w:p>
        </w:tc>
        <w:tc>
          <w:tcPr>
            <w:tcW w:w="2109" w:type="dxa"/>
            <w:vAlign w:val="top"/>
          </w:tcPr>
          <w:p>
            <w:pPr>
              <w:spacing w:line="363" w:lineRule="auto"/>
              <w:rPr>
                <w:rFonts w:ascii="Arial"/>
                <w:sz w:val="21"/>
              </w:rPr>
            </w:pPr>
          </w:p>
          <w:p>
            <w:pPr>
              <w:spacing w:before="74" w:line="188" w:lineRule="auto"/>
              <w:ind w:left="362"/>
              <w:rPr>
                <w:rFonts w:ascii="Times New Roman" w:hAnsi="Times New Roman" w:eastAsia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2"/>
                <w:sz w:val="26"/>
                <w:szCs w:val="26"/>
              </w:rPr>
              <w:t>13656137162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865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before="75" w:line="188" w:lineRule="auto"/>
              <w:ind w:left="368"/>
              <w:rPr>
                <w:rFonts w:ascii="Times New Roman" w:hAnsi="Times New Roman" w:eastAsia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6"/>
                <w:szCs w:val="26"/>
              </w:rPr>
              <w:t>2</w:t>
            </w:r>
          </w:p>
        </w:tc>
        <w:tc>
          <w:tcPr>
            <w:tcW w:w="1482" w:type="dxa"/>
            <w:vAlign w:val="top"/>
          </w:tcPr>
          <w:p>
            <w:pPr>
              <w:pStyle w:val="6"/>
              <w:spacing w:before="287" w:line="234" w:lineRule="auto"/>
              <w:ind w:left="494"/>
              <w:rPr>
                <w:sz w:val="26"/>
                <w:szCs w:val="26"/>
              </w:rPr>
            </w:pPr>
            <w:r>
              <w:rPr>
                <w:color w:val="040503"/>
                <w:spacing w:val="-8"/>
                <w:sz w:val="26"/>
                <w:szCs w:val="26"/>
              </w:rPr>
              <w:t>李伟</w:t>
            </w:r>
          </w:p>
        </w:tc>
        <w:tc>
          <w:tcPr>
            <w:tcW w:w="2259" w:type="dxa"/>
            <w:vAlign w:val="top"/>
          </w:tcPr>
          <w:p>
            <w:pPr>
              <w:pStyle w:val="6"/>
              <w:spacing w:before="286" w:line="238" w:lineRule="auto"/>
              <w:ind w:left="901"/>
              <w:rPr>
                <w:sz w:val="26"/>
                <w:szCs w:val="26"/>
              </w:rPr>
            </w:pPr>
            <w:r>
              <w:rPr>
                <w:color w:val="040503"/>
                <w:spacing w:val="-17"/>
                <w:sz w:val="26"/>
                <w:szCs w:val="26"/>
              </w:rPr>
              <w:t>队长</w:t>
            </w:r>
          </w:p>
        </w:tc>
        <w:tc>
          <w:tcPr>
            <w:tcW w:w="2651" w:type="dxa"/>
            <w:vAlign w:val="top"/>
          </w:tcPr>
          <w:p>
            <w:pPr>
              <w:pStyle w:val="6"/>
              <w:spacing w:before="286" w:line="233" w:lineRule="auto"/>
              <w:ind w:left="822"/>
              <w:rPr>
                <w:sz w:val="26"/>
                <w:szCs w:val="26"/>
              </w:rPr>
            </w:pPr>
            <w:r>
              <w:rPr>
                <w:color w:val="040503"/>
                <w:spacing w:val="-5"/>
                <w:sz w:val="26"/>
                <w:szCs w:val="26"/>
              </w:rPr>
              <w:t>消防救援</w:t>
            </w:r>
          </w:p>
        </w:tc>
        <w:tc>
          <w:tcPr>
            <w:tcW w:w="3226" w:type="dxa"/>
            <w:vAlign w:val="top"/>
          </w:tcPr>
          <w:p>
            <w:pPr>
              <w:pStyle w:val="6"/>
              <w:spacing w:before="286" w:line="233" w:lineRule="auto"/>
              <w:ind w:left="450"/>
              <w:rPr>
                <w:sz w:val="26"/>
                <w:szCs w:val="26"/>
              </w:rPr>
            </w:pPr>
            <w:r>
              <w:rPr>
                <w:color w:val="040503"/>
                <w:spacing w:val="-1"/>
                <w:sz w:val="26"/>
                <w:szCs w:val="26"/>
              </w:rPr>
              <w:t>句容市消防救援大队</w:t>
            </w:r>
          </w:p>
        </w:tc>
        <w:tc>
          <w:tcPr>
            <w:tcW w:w="2109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before="75" w:line="188" w:lineRule="auto"/>
              <w:ind w:left="365"/>
              <w:rPr>
                <w:rFonts w:ascii="Times New Roman" w:hAnsi="Times New Roman" w:eastAsia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  <w:sz w:val="26"/>
                <w:szCs w:val="26"/>
              </w:rPr>
              <w:t>13615284119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865" w:type="dxa"/>
            <w:vAlign w:val="top"/>
          </w:tcPr>
          <w:p>
            <w:pPr>
              <w:spacing w:before="243" w:line="188" w:lineRule="auto"/>
              <w:ind w:left="372"/>
              <w:rPr>
                <w:rFonts w:ascii="Times New Roman" w:hAnsi="Times New Roman" w:eastAsia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6"/>
                <w:szCs w:val="26"/>
              </w:rPr>
              <w:t>3</w:t>
            </w:r>
          </w:p>
        </w:tc>
        <w:tc>
          <w:tcPr>
            <w:tcW w:w="1482" w:type="dxa"/>
            <w:vAlign w:val="top"/>
          </w:tcPr>
          <w:p>
            <w:pPr>
              <w:pStyle w:val="6"/>
              <w:spacing w:before="190" w:line="207" w:lineRule="auto"/>
              <w:ind w:left="491"/>
              <w:rPr>
                <w:sz w:val="26"/>
                <w:szCs w:val="26"/>
              </w:rPr>
            </w:pPr>
            <w:r>
              <w:rPr>
                <w:color w:val="040503"/>
                <w:spacing w:val="-7"/>
                <w:sz w:val="26"/>
                <w:szCs w:val="26"/>
              </w:rPr>
              <w:t>孙军</w:t>
            </w:r>
          </w:p>
        </w:tc>
        <w:tc>
          <w:tcPr>
            <w:tcW w:w="2259" w:type="dxa"/>
            <w:vAlign w:val="top"/>
          </w:tcPr>
          <w:p>
            <w:pPr>
              <w:pStyle w:val="6"/>
              <w:spacing w:before="156" w:line="228" w:lineRule="auto"/>
              <w:ind w:left="318"/>
              <w:rPr>
                <w:sz w:val="26"/>
                <w:szCs w:val="26"/>
              </w:rPr>
            </w:pPr>
            <w:r>
              <w:rPr>
                <w:color w:val="040503"/>
                <w:spacing w:val="-1"/>
                <w:sz w:val="26"/>
                <w:szCs w:val="26"/>
              </w:rPr>
              <w:t>矿长助理</w:t>
            </w:r>
            <w:r>
              <w:rPr>
                <w:rFonts w:ascii="Times New Roman" w:hAnsi="Times New Roman" w:eastAsia="Times New Roman" w:cs="Times New Roman"/>
                <w:color w:val="040503"/>
                <w:spacing w:val="-1"/>
                <w:sz w:val="26"/>
                <w:szCs w:val="26"/>
              </w:rPr>
              <w:t>/</w:t>
            </w:r>
            <w:r>
              <w:rPr>
                <w:color w:val="040503"/>
                <w:spacing w:val="-1"/>
                <w:sz w:val="26"/>
                <w:szCs w:val="26"/>
              </w:rPr>
              <w:t>高工</w:t>
            </w:r>
          </w:p>
        </w:tc>
        <w:tc>
          <w:tcPr>
            <w:tcW w:w="2651" w:type="dxa"/>
            <w:vAlign w:val="top"/>
          </w:tcPr>
          <w:p>
            <w:pPr>
              <w:pStyle w:val="6"/>
              <w:spacing w:before="190" w:line="207" w:lineRule="auto"/>
              <w:ind w:left="156"/>
              <w:rPr>
                <w:sz w:val="26"/>
                <w:szCs w:val="26"/>
              </w:rPr>
            </w:pPr>
            <w:r>
              <w:rPr>
                <w:color w:val="040503"/>
                <w:sz w:val="26"/>
                <w:szCs w:val="26"/>
              </w:rPr>
              <w:t>矿山技术及安全管理</w:t>
            </w:r>
          </w:p>
        </w:tc>
        <w:tc>
          <w:tcPr>
            <w:tcW w:w="3226" w:type="dxa"/>
            <w:vAlign w:val="top"/>
          </w:tcPr>
          <w:p>
            <w:pPr>
              <w:pStyle w:val="6"/>
              <w:spacing w:before="190" w:line="207" w:lineRule="auto"/>
              <w:ind w:left="187"/>
              <w:rPr>
                <w:sz w:val="26"/>
                <w:szCs w:val="26"/>
              </w:rPr>
            </w:pPr>
            <w:r>
              <w:rPr>
                <w:color w:val="040503"/>
                <w:sz w:val="26"/>
                <w:szCs w:val="26"/>
              </w:rPr>
              <w:t>句容市宝源矿业有限公司</w:t>
            </w:r>
          </w:p>
        </w:tc>
        <w:tc>
          <w:tcPr>
            <w:tcW w:w="2109" w:type="dxa"/>
            <w:vAlign w:val="top"/>
          </w:tcPr>
          <w:p>
            <w:pPr>
              <w:spacing w:before="243" w:line="188" w:lineRule="auto"/>
              <w:ind w:left="360"/>
              <w:rPr>
                <w:rFonts w:ascii="Times New Roman" w:hAnsi="Times New Roman" w:eastAsia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2"/>
                <w:sz w:val="26"/>
                <w:szCs w:val="26"/>
              </w:rPr>
              <w:t>13319705099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865" w:type="dxa"/>
            <w:vAlign w:val="top"/>
          </w:tcPr>
          <w:p>
            <w:pPr>
              <w:spacing w:before="244" w:line="188" w:lineRule="auto"/>
              <w:ind w:left="364"/>
              <w:rPr>
                <w:rFonts w:ascii="Times New Roman" w:hAnsi="Times New Roman" w:eastAsia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6"/>
                <w:szCs w:val="26"/>
              </w:rPr>
              <w:t>4</w:t>
            </w:r>
          </w:p>
        </w:tc>
        <w:tc>
          <w:tcPr>
            <w:tcW w:w="1482" w:type="dxa"/>
            <w:vAlign w:val="top"/>
          </w:tcPr>
          <w:p>
            <w:pPr>
              <w:pStyle w:val="6"/>
              <w:spacing w:before="190" w:line="207" w:lineRule="auto"/>
              <w:ind w:left="358"/>
              <w:rPr>
                <w:sz w:val="26"/>
                <w:szCs w:val="26"/>
              </w:rPr>
            </w:pPr>
            <w:r>
              <w:rPr>
                <w:color w:val="040503"/>
                <w:spacing w:val="-5"/>
                <w:sz w:val="26"/>
                <w:szCs w:val="26"/>
              </w:rPr>
              <w:t>仲生海</w:t>
            </w:r>
          </w:p>
        </w:tc>
        <w:tc>
          <w:tcPr>
            <w:tcW w:w="2259" w:type="dxa"/>
            <w:vAlign w:val="top"/>
          </w:tcPr>
          <w:p>
            <w:pPr>
              <w:pStyle w:val="6"/>
              <w:spacing w:before="158" w:line="227" w:lineRule="auto"/>
              <w:ind w:left="334"/>
              <w:rPr>
                <w:sz w:val="26"/>
                <w:szCs w:val="26"/>
              </w:rPr>
            </w:pPr>
            <w:r>
              <w:rPr>
                <w:color w:val="040503"/>
                <w:spacing w:val="-4"/>
                <w:sz w:val="26"/>
                <w:szCs w:val="26"/>
              </w:rPr>
              <w:t>副矿长</w:t>
            </w:r>
            <w:r>
              <w:rPr>
                <w:rFonts w:ascii="Times New Roman" w:hAnsi="Times New Roman" w:eastAsia="Times New Roman" w:cs="Times New Roman"/>
                <w:color w:val="040503"/>
                <w:spacing w:val="-4"/>
                <w:sz w:val="26"/>
                <w:szCs w:val="26"/>
              </w:rPr>
              <w:t>/</w:t>
            </w:r>
            <w:r>
              <w:rPr>
                <w:color w:val="040503"/>
                <w:spacing w:val="-4"/>
                <w:sz w:val="26"/>
                <w:szCs w:val="26"/>
              </w:rPr>
              <w:t>工程师</w:t>
            </w:r>
          </w:p>
        </w:tc>
        <w:tc>
          <w:tcPr>
            <w:tcW w:w="2651" w:type="dxa"/>
            <w:vAlign w:val="top"/>
          </w:tcPr>
          <w:p>
            <w:pPr>
              <w:pStyle w:val="6"/>
              <w:spacing w:before="190" w:line="207" w:lineRule="auto"/>
              <w:ind w:left="155"/>
              <w:rPr>
                <w:sz w:val="26"/>
                <w:szCs w:val="26"/>
              </w:rPr>
            </w:pPr>
            <w:r>
              <w:rPr>
                <w:color w:val="040503"/>
                <w:sz w:val="26"/>
                <w:szCs w:val="26"/>
              </w:rPr>
              <w:t>矿山安全、地质灾害</w:t>
            </w:r>
          </w:p>
        </w:tc>
        <w:tc>
          <w:tcPr>
            <w:tcW w:w="3226" w:type="dxa"/>
            <w:vAlign w:val="top"/>
          </w:tcPr>
          <w:p>
            <w:pPr>
              <w:pStyle w:val="6"/>
              <w:spacing w:before="190" w:line="207" w:lineRule="auto"/>
              <w:ind w:left="186"/>
              <w:rPr>
                <w:sz w:val="26"/>
                <w:szCs w:val="26"/>
              </w:rPr>
            </w:pPr>
            <w:r>
              <w:rPr>
                <w:color w:val="040503"/>
                <w:sz w:val="26"/>
                <w:szCs w:val="26"/>
              </w:rPr>
              <w:t>句容市宝源矿业有限公司</w:t>
            </w:r>
          </w:p>
        </w:tc>
        <w:tc>
          <w:tcPr>
            <w:tcW w:w="2109" w:type="dxa"/>
            <w:vAlign w:val="top"/>
          </w:tcPr>
          <w:p>
            <w:pPr>
              <w:spacing w:before="244" w:line="188" w:lineRule="auto"/>
              <w:ind w:left="359"/>
              <w:rPr>
                <w:rFonts w:ascii="Times New Roman" w:hAnsi="Times New Roman" w:eastAsia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2"/>
                <w:sz w:val="26"/>
                <w:szCs w:val="26"/>
              </w:rPr>
              <w:t>13913438704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4" w:hRule="atLeast"/>
        </w:trPr>
        <w:tc>
          <w:tcPr>
            <w:tcW w:w="865" w:type="dxa"/>
            <w:vAlign w:val="top"/>
          </w:tcPr>
          <w:p>
            <w:pPr>
              <w:spacing w:line="433" w:lineRule="auto"/>
              <w:rPr>
                <w:rFonts w:ascii="Arial"/>
                <w:sz w:val="21"/>
              </w:rPr>
            </w:pPr>
          </w:p>
          <w:p>
            <w:pPr>
              <w:spacing w:before="74" w:line="185" w:lineRule="auto"/>
              <w:ind w:left="372"/>
              <w:rPr>
                <w:rFonts w:ascii="Times New Roman" w:hAnsi="Times New Roman" w:eastAsia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6"/>
                <w:szCs w:val="26"/>
              </w:rPr>
              <w:t>5</w:t>
            </w:r>
          </w:p>
        </w:tc>
        <w:tc>
          <w:tcPr>
            <w:tcW w:w="1482" w:type="dxa"/>
            <w:vAlign w:val="top"/>
          </w:tcPr>
          <w:p>
            <w:pPr>
              <w:spacing w:line="3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95" w:line="234" w:lineRule="auto"/>
              <w:ind w:left="368"/>
              <w:rPr>
                <w:sz w:val="26"/>
                <w:szCs w:val="26"/>
              </w:rPr>
            </w:pPr>
            <w:r>
              <w:rPr>
                <w:color w:val="040503"/>
                <w:spacing w:val="-8"/>
                <w:sz w:val="26"/>
                <w:szCs w:val="26"/>
              </w:rPr>
              <w:t>丁伟兴</w:t>
            </w:r>
          </w:p>
        </w:tc>
        <w:tc>
          <w:tcPr>
            <w:tcW w:w="2259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95" w:line="417" w:lineRule="exact"/>
              <w:ind w:left="451"/>
              <w:rPr>
                <w:sz w:val="26"/>
                <w:szCs w:val="26"/>
              </w:rPr>
            </w:pPr>
            <w:r>
              <w:rPr>
                <w:color w:val="040503"/>
                <w:spacing w:val="-2"/>
                <w:position w:val="3"/>
                <w:sz w:val="26"/>
                <w:szCs w:val="26"/>
              </w:rPr>
              <w:t>安评师</w:t>
            </w:r>
            <w:r>
              <w:rPr>
                <w:rFonts w:ascii="Times New Roman" w:hAnsi="Times New Roman" w:eastAsia="Times New Roman" w:cs="Times New Roman"/>
                <w:color w:val="040503"/>
                <w:spacing w:val="-2"/>
                <w:position w:val="3"/>
                <w:sz w:val="26"/>
                <w:szCs w:val="26"/>
              </w:rPr>
              <w:t>/</w:t>
            </w:r>
            <w:r>
              <w:rPr>
                <w:color w:val="040503"/>
                <w:spacing w:val="-2"/>
                <w:position w:val="3"/>
                <w:sz w:val="26"/>
                <w:szCs w:val="26"/>
              </w:rPr>
              <w:t>高工</w:t>
            </w:r>
          </w:p>
        </w:tc>
        <w:tc>
          <w:tcPr>
            <w:tcW w:w="2651" w:type="dxa"/>
            <w:vAlign w:val="top"/>
          </w:tcPr>
          <w:p>
            <w:pPr>
              <w:pStyle w:val="6"/>
              <w:spacing w:before="191" w:line="269" w:lineRule="auto"/>
              <w:ind w:left="550" w:right="177" w:hanging="388"/>
              <w:rPr>
                <w:sz w:val="26"/>
                <w:szCs w:val="26"/>
              </w:rPr>
            </w:pPr>
            <w:r>
              <w:rPr>
                <w:color w:val="040503"/>
                <w:spacing w:val="-4"/>
                <w:sz w:val="26"/>
                <w:szCs w:val="26"/>
              </w:rPr>
              <w:t>非煤矿山安全评价、</w:t>
            </w:r>
            <w:r>
              <w:rPr>
                <w:color w:val="040503"/>
                <w:sz w:val="26"/>
                <w:szCs w:val="26"/>
              </w:rPr>
              <w:t xml:space="preserve"> </w:t>
            </w:r>
            <w:r>
              <w:rPr>
                <w:color w:val="040503"/>
                <w:spacing w:val="-2"/>
                <w:sz w:val="26"/>
                <w:szCs w:val="26"/>
              </w:rPr>
              <w:t>安全隐患排查</w:t>
            </w:r>
          </w:p>
        </w:tc>
        <w:tc>
          <w:tcPr>
            <w:tcW w:w="3226" w:type="dxa"/>
            <w:vAlign w:val="top"/>
          </w:tcPr>
          <w:p>
            <w:pPr>
              <w:pStyle w:val="6"/>
              <w:spacing w:before="191" w:line="269" w:lineRule="auto"/>
              <w:ind w:left="1103" w:right="172" w:hanging="921"/>
              <w:rPr>
                <w:sz w:val="26"/>
                <w:szCs w:val="26"/>
              </w:rPr>
            </w:pPr>
            <w:r>
              <w:rPr>
                <w:color w:val="040503"/>
                <w:sz w:val="26"/>
                <w:szCs w:val="26"/>
              </w:rPr>
              <w:t>镇江华东安全科学研究院</w:t>
            </w:r>
            <w:r>
              <w:rPr>
                <w:color w:val="040503"/>
                <w:spacing w:val="5"/>
                <w:sz w:val="26"/>
                <w:szCs w:val="26"/>
              </w:rPr>
              <w:t xml:space="preserve"> </w:t>
            </w:r>
            <w:r>
              <w:rPr>
                <w:color w:val="040503"/>
                <w:spacing w:val="-3"/>
                <w:sz w:val="26"/>
                <w:szCs w:val="26"/>
              </w:rPr>
              <w:t>有限公司</w:t>
            </w:r>
          </w:p>
        </w:tc>
        <w:tc>
          <w:tcPr>
            <w:tcW w:w="2109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spacing w:before="75" w:line="188" w:lineRule="auto"/>
              <w:ind w:left="358"/>
              <w:rPr>
                <w:rFonts w:ascii="Times New Roman" w:hAnsi="Times New Roman" w:eastAsia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2"/>
                <w:sz w:val="26"/>
                <w:szCs w:val="26"/>
              </w:rPr>
              <w:t>13092500886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36" w:type="default"/>
          <w:pgSz w:w="16838" w:h="11906"/>
          <w:pgMar w:top="1011" w:right="1869" w:bottom="400" w:left="1741" w:header="0" w:footer="0" w:gutter="0"/>
        </w:sectPr>
      </w:pPr>
    </w:p>
    <w:p>
      <w:pPr>
        <w:spacing w:before="12"/>
      </w:pPr>
    </w:p>
    <w:p>
      <w:pPr>
        <w:spacing w:before="12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tbl>
      <w:tblPr>
        <w:tblStyle w:val="5"/>
        <w:tblW w:w="12600" w:type="dxa"/>
        <w:tblInd w:w="577" w:type="dxa"/>
        <w:tblBorders>
          <w:top w:val="single" w:color="040503" w:sz="2" w:space="0"/>
          <w:left w:val="single" w:color="040503" w:sz="2" w:space="0"/>
          <w:bottom w:val="single" w:color="040503" w:sz="2" w:space="0"/>
          <w:right w:val="single" w:color="040503" w:sz="2" w:space="0"/>
          <w:insideH w:val="single" w:color="040503" w:sz="2" w:space="0"/>
          <w:insideV w:val="single" w:color="040503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6"/>
        <w:gridCol w:w="1483"/>
        <w:gridCol w:w="2260"/>
        <w:gridCol w:w="2653"/>
        <w:gridCol w:w="3228"/>
        <w:gridCol w:w="2110"/>
      </w:tblGrid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866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spacing w:before="75" w:line="188" w:lineRule="auto"/>
              <w:ind w:left="375"/>
              <w:rPr>
                <w:rFonts w:ascii="Times New Roman" w:hAnsi="Times New Roman" w:eastAsia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6"/>
                <w:szCs w:val="26"/>
              </w:rPr>
              <w:t>6</w:t>
            </w:r>
          </w:p>
        </w:tc>
        <w:tc>
          <w:tcPr>
            <w:tcW w:w="1483" w:type="dxa"/>
            <w:vAlign w:val="top"/>
          </w:tcPr>
          <w:p>
            <w:pPr>
              <w:spacing w:line="3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95" w:line="235" w:lineRule="auto"/>
              <w:ind w:left="359"/>
              <w:rPr>
                <w:sz w:val="26"/>
                <w:szCs w:val="26"/>
              </w:rPr>
            </w:pPr>
            <w:r>
              <w:rPr>
                <w:color w:val="040503"/>
                <w:spacing w:val="-4"/>
                <w:sz w:val="26"/>
                <w:szCs w:val="26"/>
              </w:rPr>
              <w:t>黄兆明</w:t>
            </w:r>
          </w:p>
        </w:tc>
        <w:tc>
          <w:tcPr>
            <w:tcW w:w="2260" w:type="dxa"/>
            <w:vAlign w:val="top"/>
          </w:tcPr>
          <w:p>
            <w:pPr>
              <w:spacing w:line="35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95" w:line="232" w:lineRule="auto"/>
              <w:ind w:left="886"/>
              <w:rPr>
                <w:sz w:val="26"/>
                <w:szCs w:val="26"/>
              </w:rPr>
            </w:pPr>
            <w:r>
              <w:rPr>
                <w:color w:val="040503"/>
                <w:sz w:val="26"/>
                <w:szCs w:val="26"/>
              </w:rPr>
              <w:t>高工</w:t>
            </w:r>
          </w:p>
        </w:tc>
        <w:tc>
          <w:tcPr>
            <w:tcW w:w="2653" w:type="dxa"/>
            <w:vAlign w:val="top"/>
          </w:tcPr>
          <w:p>
            <w:pPr>
              <w:spacing w:line="3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95" w:line="233" w:lineRule="auto"/>
              <w:ind w:left="156"/>
              <w:rPr>
                <w:sz w:val="26"/>
                <w:szCs w:val="26"/>
              </w:rPr>
            </w:pPr>
            <w:r>
              <w:rPr>
                <w:color w:val="040503"/>
                <w:sz w:val="26"/>
                <w:szCs w:val="26"/>
              </w:rPr>
              <w:t>机电安全、电气防爆</w:t>
            </w:r>
          </w:p>
        </w:tc>
        <w:tc>
          <w:tcPr>
            <w:tcW w:w="3228" w:type="dxa"/>
            <w:vAlign w:val="top"/>
          </w:tcPr>
          <w:p>
            <w:pPr>
              <w:pStyle w:val="6"/>
              <w:spacing w:before="190" w:line="270" w:lineRule="auto"/>
              <w:ind w:left="1108" w:right="168" w:hanging="922"/>
              <w:rPr>
                <w:sz w:val="26"/>
                <w:szCs w:val="26"/>
              </w:rPr>
            </w:pPr>
            <w:r>
              <w:rPr>
                <w:color w:val="040503"/>
                <w:sz w:val="26"/>
                <w:szCs w:val="26"/>
              </w:rPr>
              <w:t>镇江华东安全科学研究院</w:t>
            </w:r>
            <w:r>
              <w:rPr>
                <w:color w:val="040503"/>
                <w:spacing w:val="6"/>
                <w:sz w:val="26"/>
                <w:szCs w:val="26"/>
              </w:rPr>
              <w:t xml:space="preserve"> </w:t>
            </w:r>
            <w:r>
              <w:rPr>
                <w:color w:val="040503"/>
                <w:spacing w:val="-3"/>
                <w:sz w:val="26"/>
                <w:szCs w:val="26"/>
              </w:rPr>
              <w:t>有限公司</w:t>
            </w:r>
          </w:p>
        </w:tc>
        <w:tc>
          <w:tcPr>
            <w:tcW w:w="2110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spacing w:before="74" w:line="188" w:lineRule="auto"/>
              <w:ind w:left="362"/>
              <w:rPr>
                <w:rFonts w:ascii="Times New Roman" w:hAnsi="Times New Roman" w:eastAsia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2"/>
                <w:sz w:val="26"/>
                <w:szCs w:val="26"/>
              </w:rPr>
              <w:t>15951276000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1" w:hRule="atLeast"/>
        </w:trPr>
        <w:tc>
          <w:tcPr>
            <w:tcW w:w="866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spacing w:before="74" w:line="185" w:lineRule="auto"/>
              <w:ind w:left="372"/>
              <w:rPr>
                <w:rFonts w:ascii="Times New Roman" w:hAnsi="Times New Roman" w:eastAsia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6"/>
                <w:szCs w:val="26"/>
              </w:rPr>
              <w:t>7</w:t>
            </w:r>
          </w:p>
        </w:tc>
        <w:tc>
          <w:tcPr>
            <w:tcW w:w="1483" w:type="dxa"/>
            <w:vAlign w:val="top"/>
          </w:tcPr>
          <w:p>
            <w:pPr>
              <w:spacing w:line="3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95" w:line="234" w:lineRule="auto"/>
              <w:ind w:left="358"/>
              <w:rPr>
                <w:sz w:val="26"/>
                <w:szCs w:val="26"/>
              </w:rPr>
            </w:pPr>
            <w:r>
              <w:rPr>
                <w:color w:val="040503"/>
                <w:spacing w:val="-4"/>
                <w:sz w:val="26"/>
                <w:szCs w:val="26"/>
              </w:rPr>
              <w:t>嵇德全</w:t>
            </w:r>
          </w:p>
        </w:tc>
        <w:tc>
          <w:tcPr>
            <w:tcW w:w="2260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95" w:line="421" w:lineRule="exact"/>
              <w:ind w:left="336"/>
              <w:rPr>
                <w:sz w:val="26"/>
                <w:szCs w:val="26"/>
              </w:rPr>
            </w:pPr>
            <w:r>
              <w:rPr>
                <w:color w:val="040503"/>
                <w:spacing w:val="-3"/>
                <w:position w:val="3"/>
                <w:sz w:val="26"/>
                <w:szCs w:val="26"/>
              </w:rPr>
              <w:t>副主任</w:t>
            </w:r>
            <w:r>
              <w:rPr>
                <w:rFonts w:ascii="Times New Roman" w:hAnsi="Times New Roman" w:eastAsia="Times New Roman" w:cs="Times New Roman"/>
                <w:color w:val="040503"/>
                <w:spacing w:val="-3"/>
                <w:position w:val="3"/>
                <w:sz w:val="26"/>
                <w:szCs w:val="26"/>
              </w:rPr>
              <w:t>/</w:t>
            </w:r>
            <w:r>
              <w:rPr>
                <w:color w:val="040503"/>
                <w:spacing w:val="-3"/>
                <w:position w:val="3"/>
                <w:sz w:val="26"/>
                <w:szCs w:val="26"/>
              </w:rPr>
              <w:t>工程师</w:t>
            </w:r>
          </w:p>
        </w:tc>
        <w:tc>
          <w:tcPr>
            <w:tcW w:w="2653" w:type="dxa"/>
            <w:vAlign w:val="top"/>
          </w:tcPr>
          <w:p>
            <w:pPr>
              <w:spacing w:line="3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95" w:line="234" w:lineRule="auto"/>
              <w:ind w:left="555"/>
              <w:rPr>
                <w:sz w:val="26"/>
                <w:szCs w:val="26"/>
              </w:rPr>
            </w:pPr>
            <w:r>
              <w:rPr>
                <w:color w:val="040503"/>
                <w:spacing w:val="-2"/>
                <w:sz w:val="26"/>
                <w:szCs w:val="26"/>
              </w:rPr>
              <w:t>安全工程管理</w:t>
            </w:r>
          </w:p>
        </w:tc>
        <w:tc>
          <w:tcPr>
            <w:tcW w:w="3228" w:type="dxa"/>
            <w:vAlign w:val="top"/>
          </w:tcPr>
          <w:p>
            <w:pPr>
              <w:pStyle w:val="6"/>
              <w:spacing w:before="188" w:line="269" w:lineRule="auto"/>
              <w:ind w:left="1107" w:right="169" w:hanging="922"/>
              <w:rPr>
                <w:sz w:val="26"/>
                <w:szCs w:val="26"/>
              </w:rPr>
            </w:pPr>
            <w:r>
              <w:rPr>
                <w:color w:val="040503"/>
                <w:sz w:val="26"/>
                <w:szCs w:val="26"/>
              </w:rPr>
              <w:t>镇江华东安全科学研究院</w:t>
            </w:r>
            <w:r>
              <w:rPr>
                <w:color w:val="040503"/>
                <w:spacing w:val="6"/>
                <w:sz w:val="26"/>
                <w:szCs w:val="26"/>
              </w:rPr>
              <w:t xml:space="preserve"> </w:t>
            </w:r>
            <w:r>
              <w:rPr>
                <w:color w:val="040503"/>
                <w:spacing w:val="-3"/>
                <w:sz w:val="26"/>
                <w:szCs w:val="26"/>
              </w:rPr>
              <w:t>有限公司</w:t>
            </w:r>
          </w:p>
        </w:tc>
        <w:tc>
          <w:tcPr>
            <w:tcW w:w="2110" w:type="dxa"/>
            <w:vAlign w:val="top"/>
          </w:tcPr>
          <w:p>
            <w:pPr>
              <w:spacing w:line="426" w:lineRule="auto"/>
              <w:rPr>
                <w:rFonts w:ascii="Arial"/>
                <w:sz w:val="21"/>
              </w:rPr>
            </w:pPr>
          </w:p>
          <w:p>
            <w:pPr>
              <w:spacing w:before="75" w:line="188" w:lineRule="auto"/>
              <w:ind w:left="361"/>
              <w:rPr>
                <w:rFonts w:ascii="Times New Roman" w:hAnsi="Times New Roman" w:eastAsia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2"/>
                <w:sz w:val="26"/>
                <w:szCs w:val="26"/>
              </w:rPr>
              <w:t>15358605552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7" w:hRule="atLeast"/>
        </w:trPr>
        <w:tc>
          <w:tcPr>
            <w:tcW w:w="866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spacing w:before="75" w:line="188" w:lineRule="auto"/>
              <w:ind w:left="377"/>
              <w:rPr>
                <w:rFonts w:ascii="Times New Roman" w:hAnsi="Times New Roman" w:eastAsia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6"/>
                <w:szCs w:val="26"/>
              </w:rPr>
              <w:t>8</w:t>
            </w:r>
          </w:p>
        </w:tc>
        <w:tc>
          <w:tcPr>
            <w:tcW w:w="1483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95" w:line="235" w:lineRule="auto"/>
              <w:ind w:left="357"/>
              <w:rPr>
                <w:sz w:val="26"/>
                <w:szCs w:val="26"/>
              </w:rPr>
            </w:pPr>
            <w:r>
              <w:rPr>
                <w:color w:val="040503"/>
                <w:spacing w:val="-4"/>
                <w:sz w:val="26"/>
                <w:szCs w:val="26"/>
              </w:rPr>
              <w:t>孟晓洁</w:t>
            </w:r>
          </w:p>
        </w:tc>
        <w:tc>
          <w:tcPr>
            <w:tcW w:w="2260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95" w:line="232" w:lineRule="auto"/>
              <w:ind w:left="884"/>
              <w:rPr>
                <w:sz w:val="26"/>
                <w:szCs w:val="26"/>
              </w:rPr>
            </w:pPr>
            <w:r>
              <w:rPr>
                <w:color w:val="040503"/>
                <w:sz w:val="26"/>
                <w:szCs w:val="26"/>
              </w:rPr>
              <w:t>高工</w:t>
            </w:r>
          </w:p>
        </w:tc>
        <w:tc>
          <w:tcPr>
            <w:tcW w:w="2653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95" w:line="234" w:lineRule="auto"/>
              <w:ind w:left="554"/>
              <w:rPr>
                <w:sz w:val="26"/>
                <w:szCs w:val="26"/>
              </w:rPr>
            </w:pPr>
            <w:r>
              <w:rPr>
                <w:color w:val="040503"/>
                <w:spacing w:val="-2"/>
                <w:sz w:val="26"/>
                <w:szCs w:val="26"/>
              </w:rPr>
              <w:t>安全生产监管</w:t>
            </w:r>
          </w:p>
        </w:tc>
        <w:tc>
          <w:tcPr>
            <w:tcW w:w="3228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95" w:line="234" w:lineRule="auto"/>
              <w:ind w:left="570"/>
              <w:rPr>
                <w:sz w:val="26"/>
                <w:szCs w:val="26"/>
              </w:rPr>
            </w:pPr>
            <w:r>
              <w:rPr>
                <w:color w:val="040503"/>
                <w:sz w:val="26"/>
                <w:szCs w:val="26"/>
              </w:rPr>
              <w:t>镇江市应急管理局</w:t>
            </w:r>
          </w:p>
        </w:tc>
        <w:tc>
          <w:tcPr>
            <w:tcW w:w="2110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spacing w:before="75" w:line="188" w:lineRule="auto"/>
              <w:ind w:left="360"/>
              <w:rPr>
                <w:rFonts w:ascii="Times New Roman" w:hAnsi="Times New Roman" w:eastAsia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2"/>
                <w:sz w:val="26"/>
                <w:szCs w:val="26"/>
              </w:rPr>
              <w:t>13861397788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1" w:hRule="atLeast"/>
        </w:trPr>
        <w:tc>
          <w:tcPr>
            <w:tcW w:w="866" w:type="dxa"/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spacing w:before="74" w:line="188" w:lineRule="auto"/>
              <w:ind w:left="371"/>
              <w:rPr>
                <w:rFonts w:ascii="Times New Roman" w:hAnsi="Times New Roman" w:eastAsia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6"/>
                <w:szCs w:val="26"/>
              </w:rPr>
              <w:t>9</w:t>
            </w:r>
          </w:p>
        </w:tc>
        <w:tc>
          <w:tcPr>
            <w:tcW w:w="1483" w:type="dxa"/>
            <w:vAlign w:val="top"/>
          </w:tcPr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95" w:line="235" w:lineRule="auto"/>
              <w:ind w:left="397"/>
              <w:rPr>
                <w:sz w:val="26"/>
                <w:szCs w:val="26"/>
              </w:rPr>
            </w:pPr>
            <w:r>
              <w:rPr>
                <w:color w:val="040503"/>
                <w:spacing w:val="-18"/>
                <w:sz w:val="26"/>
                <w:szCs w:val="26"/>
              </w:rPr>
              <w:t>吕保和</w:t>
            </w:r>
          </w:p>
        </w:tc>
        <w:tc>
          <w:tcPr>
            <w:tcW w:w="2260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95" w:line="418" w:lineRule="exact"/>
              <w:ind w:left="574"/>
              <w:rPr>
                <w:sz w:val="26"/>
                <w:szCs w:val="26"/>
              </w:rPr>
            </w:pPr>
            <w:r>
              <w:rPr>
                <w:color w:val="040503"/>
                <w:spacing w:val="-1"/>
                <w:position w:val="4"/>
                <w:sz w:val="26"/>
                <w:szCs w:val="26"/>
              </w:rPr>
              <w:t>教授</w:t>
            </w:r>
            <w:r>
              <w:rPr>
                <w:rFonts w:ascii="Times New Roman" w:hAnsi="Times New Roman" w:eastAsia="Times New Roman" w:cs="Times New Roman"/>
                <w:color w:val="040503"/>
                <w:spacing w:val="-1"/>
                <w:position w:val="4"/>
                <w:sz w:val="26"/>
                <w:szCs w:val="26"/>
              </w:rPr>
              <w:t>/</w:t>
            </w:r>
            <w:r>
              <w:rPr>
                <w:color w:val="040503"/>
                <w:spacing w:val="-1"/>
                <w:position w:val="4"/>
                <w:sz w:val="26"/>
                <w:szCs w:val="26"/>
              </w:rPr>
              <w:t>高工</w:t>
            </w:r>
          </w:p>
        </w:tc>
        <w:tc>
          <w:tcPr>
            <w:tcW w:w="2653" w:type="dxa"/>
            <w:vAlign w:val="top"/>
          </w:tcPr>
          <w:p>
            <w:pPr>
              <w:pStyle w:val="6"/>
              <w:spacing w:before="188" w:line="269" w:lineRule="auto"/>
              <w:ind w:left="813" w:hanging="698"/>
              <w:rPr>
                <w:sz w:val="26"/>
                <w:szCs w:val="26"/>
              </w:rPr>
            </w:pPr>
            <w:r>
              <w:rPr>
                <w:color w:val="040503"/>
                <w:spacing w:val="-7"/>
                <w:sz w:val="26"/>
                <w:szCs w:val="26"/>
              </w:rPr>
              <w:t>安全技术、安全管理、</w:t>
            </w:r>
            <w:r>
              <w:rPr>
                <w:color w:val="040503"/>
                <w:spacing w:val="1"/>
                <w:sz w:val="26"/>
                <w:szCs w:val="26"/>
              </w:rPr>
              <w:t xml:space="preserve"> </w:t>
            </w:r>
            <w:r>
              <w:rPr>
                <w:color w:val="040503"/>
                <w:spacing w:val="-3"/>
                <w:sz w:val="26"/>
                <w:szCs w:val="26"/>
              </w:rPr>
              <w:t>通风防尘</w:t>
            </w:r>
          </w:p>
        </w:tc>
        <w:tc>
          <w:tcPr>
            <w:tcW w:w="3228" w:type="dxa"/>
            <w:vAlign w:val="top"/>
          </w:tcPr>
          <w:p>
            <w:pPr>
              <w:pStyle w:val="6"/>
              <w:spacing w:before="188" w:line="269" w:lineRule="auto"/>
              <w:ind w:left="1377" w:right="168" w:hanging="1184"/>
              <w:rPr>
                <w:sz w:val="26"/>
                <w:szCs w:val="26"/>
              </w:rPr>
            </w:pPr>
            <w:r>
              <w:rPr>
                <w:color w:val="040503"/>
                <w:sz w:val="26"/>
                <w:szCs w:val="26"/>
              </w:rPr>
              <w:t xml:space="preserve">江苏大学环境与安全工程 </w:t>
            </w:r>
            <w:r>
              <w:rPr>
                <w:color w:val="040503"/>
                <w:spacing w:val="-12"/>
                <w:sz w:val="26"/>
                <w:szCs w:val="26"/>
              </w:rPr>
              <w:t>学院</w:t>
            </w:r>
          </w:p>
        </w:tc>
        <w:tc>
          <w:tcPr>
            <w:tcW w:w="2110" w:type="dxa"/>
            <w:vAlign w:val="top"/>
          </w:tcPr>
          <w:p>
            <w:pPr>
              <w:spacing w:line="427" w:lineRule="auto"/>
              <w:rPr>
                <w:rFonts w:ascii="Arial"/>
                <w:sz w:val="21"/>
              </w:rPr>
            </w:pPr>
          </w:p>
          <w:p>
            <w:pPr>
              <w:spacing w:before="75" w:line="188" w:lineRule="auto"/>
              <w:ind w:left="362"/>
              <w:rPr>
                <w:rFonts w:ascii="Times New Roman" w:hAnsi="Times New Roman" w:eastAsia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2"/>
                <w:sz w:val="26"/>
                <w:szCs w:val="26"/>
              </w:rPr>
              <w:t>13913444863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1" w:hRule="atLeast"/>
        </w:trPr>
        <w:tc>
          <w:tcPr>
            <w:tcW w:w="866" w:type="dxa"/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spacing w:before="75" w:line="188" w:lineRule="auto"/>
              <w:ind w:left="328"/>
              <w:rPr>
                <w:rFonts w:ascii="Times New Roman" w:hAnsi="Times New Roman" w:eastAsia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4"/>
                <w:sz w:val="26"/>
                <w:szCs w:val="26"/>
              </w:rPr>
              <w:t>10</w:t>
            </w:r>
          </w:p>
        </w:tc>
        <w:tc>
          <w:tcPr>
            <w:tcW w:w="1483" w:type="dxa"/>
            <w:vAlign w:val="top"/>
          </w:tcPr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95" w:line="235" w:lineRule="auto"/>
              <w:ind w:left="366"/>
              <w:rPr>
                <w:sz w:val="26"/>
                <w:szCs w:val="26"/>
              </w:rPr>
            </w:pPr>
            <w:r>
              <w:rPr>
                <w:color w:val="040503"/>
                <w:spacing w:val="-7"/>
                <w:sz w:val="26"/>
                <w:szCs w:val="26"/>
              </w:rPr>
              <w:t>沈洪彪</w:t>
            </w:r>
          </w:p>
        </w:tc>
        <w:tc>
          <w:tcPr>
            <w:tcW w:w="2260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95" w:line="418" w:lineRule="exact"/>
              <w:ind w:left="466"/>
              <w:rPr>
                <w:sz w:val="26"/>
                <w:szCs w:val="26"/>
              </w:rPr>
            </w:pPr>
            <w:r>
              <w:rPr>
                <w:color w:val="040503"/>
                <w:spacing w:val="-4"/>
                <w:position w:val="4"/>
                <w:sz w:val="26"/>
                <w:szCs w:val="26"/>
              </w:rPr>
              <w:t>副主任</w:t>
            </w:r>
            <w:r>
              <w:rPr>
                <w:rFonts w:ascii="Times New Roman" w:hAnsi="Times New Roman" w:eastAsia="Times New Roman" w:cs="Times New Roman"/>
                <w:color w:val="040503"/>
                <w:spacing w:val="-4"/>
                <w:position w:val="4"/>
                <w:sz w:val="26"/>
                <w:szCs w:val="26"/>
              </w:rPr>
              <w:t>/</w:t>
            </w:r>
            <w:r>
              <w:rPr>
                <w:color w:val="040503"/>
                <w:spacing w:val="-4"/>
                <w:position w:val="4"/>
                <w:sz w:val="26"/>
                <w:szCs w:val="26"/>
              </w:rPr>
              <w:t>高工</w:t>
            </w:r>
          </w:p>
        </w:tc>
        <w:tc>
          <w:tcPr>
            <w:tcW w:w="2653" w:type="dxa"/>
            <w:vAlign w:val="top"/>
          </w:tcPr>
          <w:p>
            <w:pPr>
              <w:pStyle w:val="6"/>
              <w:spacing w:before="188" w:line="269" w:lineRule="auto"/>
              <w:ind w:left="1073" w:right="147" w:hanging="916"/>
              <w:rPr>
                <w:sz w:val="26"/>
                <w:szCs w:val="26"/>
              </w:rPr>
            </w:pPr>
            <w:r>
              <w:rPr>
                <w:color w:val="040503"/>
                <w:sz w:val="26"/>
                <w:szCs w:val="26"/>
              </w:rPr>
              <w:t>矿山安全生产、矿山</w:t>
            </w:r>
            <w:r>
              <w:rPr>
                <w:color w:val="040503"/>
                <w:spacing w:val="2"/>
                <w:sz w:val="26"/>
                <w:szCs w:val="26"/>
              </w:rPr>
              <w:t xml:space="preserve"> </w:t>
            </w:r>
            <w:r>
              <w:rPr>
                <w:color w:val="040503"/>
                <w:spacing w:val="-4"/>
                <w:sz w:val="26"/>
                <w:szCs w:val="26"/>
              </w:rPr>
              <w:t>爆破</w:t>
            </w:r>
          </w:p>
        </w:tc>
        <w:tc>
          <w:tcPr>
            <w:tcW w:w="3228" w:type="dxa"/>
            <w:vAlign w:val="top"/>
          </w:tcPr>
          <w:p>
            <w:pPr>
              <w:pStyle w:val="6"/>
              <w:spacing w:before="188" w:line="269" w:lineRule="auto"/>
              <w:ind w:left="1516" w:right="169" w:hanging="1324"/>
              <w:rPr>
                <w:sz w:val="26"/>
                <w:szCs w:val="26"/>
              </w:rPr>
            </w:pPr>
            <w:r>
              <w:rPr>
                <w:color w:val="040503"/>
                <w:sz w:val="26"/>
                <w:szCs w:val="26"/>
              </w:rPr>
              <w:t>江苏船山矿业股份有限公 司</w:t>
            </w:r>
          </w:p>
        </w:tc>
        <w:tc>
          <w:tcPr>
            <w:tcW w:w="2110" w:type="dxa"/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spacing w:before="75" w:line="188" w:lineRule="auto"/>
              <w:ind w:left="361"/>
              <w:rPr>
                <w:rFonts w:ascii="Times New Roman" w:hAnsi="Times New Roman" w:eastAsia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2"/>
                <w:sz w:val="26"/>
                <w:szCs w:val="26"/>
              </w:rPr>
              <w:t>13615270627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</w:trPr>
        <w:tc>
          <w:tcPr>
            <w:tcW w:w="866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spacing w:before="74" w:line="188" w:lineRule="auto"/>
              <w:ind w:left="331"/>
              <w:rPr>
                <w:rFonts w:ascii="Times New Roman" w:hAnsi="Times New Roman" w:eastAsia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5"/>
                <w:sz w:val="26"/>
                <w:szCs w:val="26"/>
              </w:rPr>
              <w:t>11</w:t>
            </w:r>
          </w:p>
        </w:tc>
        <w:tc>
          <w:tcPr>
            <w:tcW w:w="1483" w:type="dxa"/>
            <w:vAlign w:val="top"/>
          </w:tcPr>
          <w:p>
            <w:pPr>
              <w:spacing w:line="35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95" w:line="234" w:lineRule="auto"/>
              <w:ind w:left="490"/>
              <w:rPr>
                <w:sz w:val="26"/>
                <w:szCs w:val="26"/>
              </w:rPr>
            </w:pPr>
            <w:r>
              <w:rPr>
                <w:color w:val="040503"/>
                <w:spacing w:val="-6"/>
                <w:sz w:val="26"/>
                <w:szCs w:val="26"/>
              </w:rPr>
              <w:t>蒋伟</w:t>
            </w:r>
          </w:p>
        </w:tc>
        <w:tc>
          <w:tcPr>
            <w:tcW w:w="2260" w:type="dxa"/>
            <w:vAlign w:val="top"/>
          </w:tcPr>
          <w:p>
            <w:pPr>
              <w:spacing w:line="35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95" w:line="238" w:lineRule="auto"/>
              <w:ind w:left="880"/>
              <w:rPr>
                <w:sz w:val="26"/>
                <w:szCs w:val="26"/>
              </w:rPr>
            </w:pPr>
            <w:r>
              <w:rPr>
                <w:color w:val="040503"/>
                <w:spacing w:val="-7"/>
                <w:sz w:val="26"/>
                <w:szCs w:val="26"/>
              </w:rPr>
              <w:t>局长</w:t>
            </w:r>
          </w:p>
        </w:tc>
        <w:tc>
          <w:tcPr>
            <w:tcW w:w="2653" w:type="dxa"/>
            <w:vAlign w:val="top"/>
          </w:tcPr>
          <w:p>
            <w:pPr>
              <w:pStyle w:val="6"/>
              <w:spacing w:before="189" w:line="270" w:lineRule="auto"/>
              <w:ind w:left="552" w:right="148" w:hanging="362"/>
              <w:rPr>
                <w:sz w:val="26"/>
                <w:szCs w:val="26"/>
              </w:rPr>
            </w:pPr>
            <w:r>
              <w:rPr>
                <w:color w:val="040503"/>
                <w:spacing w:val="-4"/>
                <w:sz w:val="26"/>
                <w:szCs w:val="26"/>
              </w:rPr>
              <w:t>中短期天气预测、灾</w:t>
            </w:r>
            <w:r>
              <w:rPr>
                <w:color w:val="040503"/>
                <w:spacing w:val="3"/>
                <w:sz w:val="26"/>
                <w:szCs w:val="26"/>
              </w:rPr>
              <w:t xml:space="preserve"> </w:t>
            </w:r>
            <w:r>
              <w:rPr>
                <w:color w:val="040503"/>
                <w:spacing w:val="-2"/>
                <w:sz w:val="26"/>
                <w:szCs w:val="26"/>
              </w:rPr>
              <w:t>害性天气预警</w:t>
            </w:r>
          </w:p>
        </w:tc>
        <w:tc>
          <w:tcPr>
            <w:tcW w:w="3228" w:type="dxa"/>
            <w:vAlign w:val="top"/>
          </w:tcPr>
          <w:p>
            <w:pPr>
              <w:spacing w:line="3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95" w:line="235" w:lineRule="auto"/>
              <w:ind w:left="842"/>
              <w:rPr>
                <w:sz w:val="26"/>
                <w:szCs w:val="26"/>
              </w:rPr>
            </w:pPr>
            <w:r>
              <w:rPr>
                <w:color w:val="040503"/>
                <w:spacing w:val="-2"/>
                <w:sz w:val="26"/>
                <w:szCs w:val="26"/>
              </w:rPr>
              <w:t>句容市气象局</w:t>
            </w:r>
          </w:p>
        </w:tc>
        <w:tc>
          <w:tcPr>
            <w:tcW w:w="2110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spacing w:before="74" w:line="188" w:lineRule="auto"/>
              <w:ind w:left="360"/>
              <w:rPr>
                <w:rFonts w:ascii="Times New Roman" w:hAnsi="Times New Roman" w:eastAsia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2"/>
                <w:sz w:val="26"/>
                <w:szCs w:val="26"/>
              </w:rPr>
              <w:t>13952990793</w:t>
            </w:r>
          </w:p>
        </w:tc>
      </w:tr>
    </w:tbl>
    <w:p>
      <w:pPr>
        <w:rPr>
          <w:rFonts w:ascii="Arial"/>
          <w:sz w:val="21"/>
        </w:rPr>
      </w:pPr>
      <w:r>
        <mc:AlternateContent>
          <mc:Choice Requires="wps">
            <w:drawing>
              <wp:anchor distT="0" distB="0" distL="0" distR="0" simplePos="0" relativeHeight="251670528" behindDoc="0" locked="0" layoutInCell="1" allowOverlap="1">
                <wp:simplePos x="0" y="0"/>
                <wp:positionH relativeFrom="column">
                  <wp:posOffset>-137795</wp:posOffset>
                </wp:positionH>
                <wp:positionV relativeFrom="paragraph">
                  <wp:posOffset>763270</wp:posOffset>
                </wp:positionV>
                <wp:extent cx="398780" cy="220345"/>
                <wp:effectExtent l="0" t="0" r="0" b="0"/>
                <wp:wrapNone/>
                <wp:docPr id="18" name="Text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-138093" y="763343"/>
                          <a:ext cx="398779" cy="220345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77" w:line="186" w:lineRule="auto"/>
                              <w:ind w:left="20"/>
                              <w:rPr>
                                <w:rFonts w:ascii="Times New Roman" w:hAnsi="Times New Roman" w:eastAsia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eastAsia="Times New Roman" w:cs="Times New Roman"/>
                                <w:color w:val="231F20"/>
                                <w:spacing w:val="-7"/>
                                <w:sz w:val="28"/>
                                <w:szCs w:val="28"/>
                              </w:rPr>
                              <w:t>-</w:t>
                            </w:r>
                            <w:r>
                              <w:rPr>
                                <w:rFonts w:ascii="Times New Roman" w:hAnsi="Times New Roman" w:eastAsia="Times New Roman" w:cs="Times New Roman"/>
                                <w:color w:val="231F20"/>
                                <w:spacing w:val="1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eastAsia="Times New Roman" w:cs="Times New Roman"/>
                                <w:color w:val="231F20"/>
                                <w:spacing w:val="-7"/>
                                <w:sz w:val="28"/>
                                <w:szCs w:val="28"/>
                              </w:rPr>
                              <w:t>35</w:t>
                            </w:r>
                            <w:r>
                              <w:rPr>
                                <w:rFonts w:ascii="Times New Roman" w:hAnsi="Times New Roman" w:eastAsia="Times New Roman" w:cs="Times New Roman"/>
                                <w:color w:val="231F20"/>
                                <w:spacing w:val="1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eastAsia="Times New Roman" w:cs="Times New Roman"/>
                                <w:color w:val="231F20"/>
                                <w:spacing w:val="-7"/>
                                <w:sz w:val="28"/>
                                <w:szCs w:val="28"/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8" o:spid="_x0000_s1026" o:spt="202" type="#_x0000_t202" style="position:absolute;left:0pt;margin-left:-10.85pt;margin-top:60.1pt;height:17.35pt;width:31.4pt;rotation:5898240f;z-index:251670528;mso-width-relative:page;mso-height-relative:page;" filled="f" stroked="f" coordsize="21600,21600" o:gfxdata="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APbjSm1wAAAAoBAAAPAAAA&#10;AAAAAAEAIAAAACIAAABkcnMvZG93bnJldi54bWxQSwECFAAUAAAACACHTuJA+Tei0U8CAAChBAAA&#10;DgAAAAAAAAABACAAAAAmAQAAZHJzL2Uyb0RvYy54bWxQSwUGAAAAAAYABgBZAQAA5wUAAAAA&#10;">
                <v:fill on="f" focussize="0,0"/>
                <v:stroke on="f" weight="0pt" miterlimit="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77" w:line="186" w:lineRule="auto"/>
                        <w:ind w:left="20"/>
                        <w:rPr>
                          <w:rFonts w:ascii="Times New Roman" w:hAnsi="Times New Roman" w:eastAsia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eastAsia="Times New Roman" w:cs="Times New Roman"/>
                          <w:color w:val="231F20"/>
                          <w:spacing w:val="-7"/>
                          <w:sz w:val="28"/>
                          <w:szCs w:val="28"/>
                        </w:rPr>
                        <w:t>-</w:t>
                      </w:r>
                      <w:r>
                        <w:rPr>
                          <w:rFonts w:ascii="Times New Roman" w:hAnsi="Times New Roman" w:eastAsia="Times New Roman" w:cs="Times New Roman"/>
                          <w:color w:val="231F20"/>
                          <w:spacing w:val="1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 w:eastAsia="Times New Roman" w:cs="Times New Roman"/>
                          <w:color w:val="231F20"/>
                          <w:spacing w:val="-7"/>
                          <w:sz w:val="28"/>
                          <w:szCs w:val="28"/>
                        </w:rPr>
                        <w:t>35</w:t>
                      </w:r>
                      <w:r>
                        <w:rPr>
                          <w:rFonts w:ascii="Times New Roman" w:hAnsi="Times New Roman" w:eastAsia="Times New Roman" w:cs="Times New Roman"/>
                          <w:color w:val="231F20"/>
                          <w:spacing w:val="1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 w:eastAsia="Times New Roman" w:cs="Times New Roman"/>
                          <w:color w:val="231F20"/>
                          <w:spacing w:val="-7"/>
                          <w:sz w:val="28"/>
                          <w:szCs w:val="28"/>
                        </w:rPr>
                        <w:t>-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ascii="Arial" w:hAnsi="Arial" w:eastAsia="Arial" w:cs="Arial"/>
          <w:sz w:val="21"/>
          <w:szCs w:val="21"/>
        </w:rPr>
        <w:sectPr>
          <w:pgSz w:w="16838" w:h="11906"/>
          <w:pgMar w:top="1011" w:right="1915" w:bottom="400" w:left="1741" w:header="0" w:footer="0" w:gutter="0"/>
        </w:sectPr>
      </w:pPr>
    </w:p>
    <w:p>
      <w:pPr>
        <w:spacing w:line="289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before="114" w:line="238" w:lineRule="auto"/>
        <w:ind w:left="20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方正黑体_GBK" w:hAnsi="方正黑体_GBK" w:eastAsia="方正黑体_GBK" w:cs="方正黑体_GBK"/>
          <w:color w:val="231F20"/>
          <w:spacing w:val="-8"/>
          <w:sz w:val="31"/>
          <w:szCs w:val="31"/>
        </w:rPr>
        <w:t>附录</w:t>
      </w:r>
      <w:r>
        <w:rPr>
          <w:rFonts w:ascii="方正黑体_GBK" w:hAnsi="方正黑体_GBK" w:eastAsia="方正黑体_GBK" w:cs="方正黑体_GBK"/>
          <w:color w:val="231F20"/>
          <w:spacing w:val="6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8"/>
          <w:sz w:val="31"/>
          <w:szCs w:val="31"/>
        </w:rPr>
        <w:t>3</w:t>
      </w:r>
    </w:p>
    <w:p>
      <w:pPr>
        <w:spacing w:line="472" w:lineRule="auto"/>
        <w:rPr>
          <w:rFonts w:ascii="Arial"/>
          <w:sz w:val="21"/>
        </w:rPr>
      </w:pPr>
    </w:p>
    <w:p>
      <w:pPr>
        <w:spacing w:before="155" w:line="205" w:lineRule="auto"/>
        <w:ind w:left="815"/>
        <w:rPr>
          <w:rFonts w:ascii="方正小标宋_GBK" w:hAnsi="方正小标宋_GBK" w:eastAsia="方正小标宋_GBK" w:cs="方正小标宋_GBK"/>
          <w:sz w:val="40"/>
          <w:szCs w:val="40"/>
        </w:rPr>
      </w:pPr>
      <w:r>
        <w:rPr>
          <w:rFonts w:ascii="方正小标宋_GBK" w:hAnsi="方正小标宋_GBK" w:eastAsia="方正小标宋_GBK" w:cs="方正小标宋_GBK"/>
          <w:color w:val="231F20"/>
          <w:spacing w:val="-1"/>
          <w:sz w:val="40"/>
          <w:szCs w:val="40"/>
        </w:rPr>
        <w:t>露天矿山生产安全事故应急处置方案要点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13" w:line="235" w:lineRule="auto"/>
        <w:ind w:left="638"/>
        <w:outlineLvl w:val="2"/>
        <w:rPr>
          <w:rFonts w:ascii="方正黑体_GBK" w:hAnsi="方正黑体_GBK" w:eastAsia="方正黑体_GBK" w:cs="方正黑体_GBK"/>
          <w:sz w:val="31"/>
          <w:szCs w:val="31"/>
        </w:rPr>
      </w:pPr>
      <w:r>
        <w:rPr>
          <w:rFonts w:ascii="方正黑体_GBK" w:hAnsi="方正黑体_GBK" w:eastAsia="方正黑体_GBK" w:cs="方正黑体_GBK"/>
          <w:color w:val="231F20"/>
          <w:spacing w:val="3"/>
          <w:sz w:val="31"/>
          <w:szCs w:val="31"/>
        </w:rPr>
        <w:t>一、露天矿山边坡及排土场坍塌、滑坡事故应急处置</w:t>
      </w:r>
    </w:p>
    <w:p>
      <w:pPr>
        <w:pStyle w:val="2"/>
        <w:spacing w:before="132" w:line="279" w:lineRule="auto"/>
        <w:ind w:left="15" w:right="99" w:firstLine="639"/>
      </w:pPr>
      <w:r>
        <w:rPr>
          <w:rFonts w:ascii="Times New Roman" w:hAnsi="Times New Roman" w:eastAsia="Times New Roman" w:cs="Times New Roman"/>
          <w:color w:val="231F20"/>
          <w:spacing w:val="2"/>
        </w:rPr>
        <w:t>1.</w:t>
      </w:r>
      <w:r>
        <w:rPr>
          <w:rFonts w:ascii="Times New Roman" w:hAnsi="Times New Roman" w:eastAsia="Times New Roman" w:cs="Times New Roman"/>
          <w:color w:val="231F20"/>
          <w:spacing w:val="62"/>
        </w:rPr>
        <w:t xml:space="preserve"> </w:t>
      </w:r>
      <w:r>
        <w:rPr>
          <w:color w:val="231F20"/>
          <w:spacing w:val="2"/>
        </w:rPr>
        <w:t>露天矿山边坡及排土场坍塌、滑坡事故发生后，救援的主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 xml:space="preserve">要任务是抢救遇险人员，要本着 </w:t>
      </w:r>
      <w:r>
        <w:rPr>
          <w:rFonts w:ascii="Times New Roman" w:hAnsi="Times New Roman" w:eastAsia="Times New Roman" w:cs="Times New Roman"/>
          <w:color w:val="231F20"/>
          <w:spacing w:val="5"/>
        </w:rPr>
        <w:t>“</w:t>
      </w:r>
      <w:r>
        <w:rPr>
          <w:rFonts w:ascii="Times New Roman" w:hAnsi="Times New Roman" w:eastAsia="Times New Roman" w:cs="Times New Roman"/>
          <w:color w:val="231F20"/>
          <w:spacing w:val="-52"/>
        </w:rPr>
        <w:t xml:space="preserve"> </w:t>
      </w:r>
      <w:r>
        <w:rPr>
          <w:color w:val="231F20"/>
          <w:spacing w:val="5"/>
        </w:rPr>
        <w:t>先易后难，先救人后救物，先</w:t>
      </w:r>
      <w:r>
        <w:rPr>
          <w:color w:val="231F20"/>
        </w:rPr>
        <w:t xml:space="preserve"> </w:t>
      </w:r>
      <w:r>
        <w:rPr>
          <w:color w:val="231F20"/>
          <w:spacing w:val="-4"/>
        </w:rPr>
        <w:t>重伤后轻伤</w:t>
      </w:r>
      <w:r>
        <w:rPr>
          <w:rFonts w:ascii="Times New Roman" w:hAnsi="Times New Roman" w:eastAsia="Times New Roman" w:cs="Times New Roman"/>
          <w:color w:val="231F20"/>
          <w:spacing w:val="-4"/>
        </w:rPr>
        <w:t>”</w:t>
      </w:r>
      <w:r>
        <w:rPr>
          <w:rFonts w:ascii="Times New Roman" w:hAnsi="Times New Roman" w:eastAsia="Times New Roman" w:cs="Times New Roman"/>
          <w:color w:val="231F20"/>
          <w:spacing w:val="24"/>
          <w:w w:val="101"/>
        </w:rPr>
        <w:t xml:space="preserve">  </w:t>
      </w:r>
      <w:r>
        <w:rPr>
          <w:color w:val="231F20"/>
          <w:spacing w:val="-4"/>
        </w:rPr>
        <w:t>的原则进行。</w:t>
      </w:r>
    </w:p>
    <w:p>
      <w:pPr>
        <w:pStyle w:val="2"/>
        <w:spacing w:before="126" w:line="285" w:lineRule="auto"/>
        <w:ind w:left="9" w:right="97" w:firstLine="615"/>
      </w:pPr>
      <w:r>
        <w:rPr>
          <w:rFonts w:ascii="Times New Roman" w:hAnsi="Times New Roman" w:eastAsia="Times New Roman" w:cs="Times New Roman"/>
          <w:color w:val="231F20"/>
          <w:spacing w:val="4"/>
        </w:rPr>
        <w:t>2.</w:t>
      </w:r>
      <w:r>
        <w:rPr>
          <w:rFonts w:ascii="Times New Roman" w:hAnsi="Times New Roman" w:eastAsia="Times New Roman" w:cs="Times New Roman"/>
          <w:color w:val="231F20"/>
          <w:spacing w:val="46"/>
        </w:rPr>
        <w:t xml:space="preserve"> </w:t>
      </w:r>
      <w:r>
        <w:rPr>
          <w:color w:val="231F20"/>
          <w:spacing w:val="4"/>
        </w:rPr>
        <w:t>现场警戒。救援人员赶到现场后，立即</w:t>
      </w:r>
      <w:r>
        <w:rPr>
          <w:color w:val="231F20"/>
          <w:spacing w:val="3"/>
        </w:rPr>
        <w:t>疏散、撤离非救援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人员及周边群众，根据坍塌、滑坡体的土石方量及危害程度，来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5"/>
        </w:rPr>
        <w:t>确定现场警戒的范围。同时立即发布通告，对滑坡体上下一定范</w:t>
      </w:r>
      <w:r>
        <w:rPr>
          <w:color w:val="231F20"/>
        </w:rPr>
        <w:t xml:space="preserve"> </w:t>
      </w:r>
      <w:r>
        <w:rPr>
          <w:color w:val="231F20"/>
          <w:spacing w:val="2"/>
        </w:rPr>
        <w:t>围路段实行交通管制，禁止人员、车辆进入警戒区域。</w:t>
      </w:r>
    </w:p>
    <w:p>
      <w:pPr>
        <w:pStyle w:val="2"/>
        <w:spacing w:before="129" w:line="292" w:lineRule="auto"/>
        <w:ind w:left="7" w:firstLine="624"/>
      </w:pPr>
      <w:r>
        <w:rPr>
          <w:rFonts w:ascii="Times New Roman" w:hAnsi="Times New Roman" w:eastAsia="Times New Roman" w:cs="Times New Roman"/>
          <w:color w:val="231F20"/>
          <w:spacing w:val="-3"/>
        </w:rPr>
        <w:t>3.</w:t>
      </w:r>
      <w:r>
        <w:rPr>
          <w:rFonts w:ascii="Times New Roman" w:hAnsi="Times New Roman" w:eastAsia="Times New Roman" w:cs="Times New Roman"/>
          <w:color w:val="231F20"/>
          <w:spacing w:val="22"/>
        </w:rPr>
        <w:t xml:space="preserve"> </w:t>
      </w:r>
      <w:r>
        <w:rPr>
          <w:color w:val="231F20"/>
          <w:spacing w:val="-3"/>
        </w:rPr>
        <w:t>现场监测。露天矿山边坡及排土场坍塌</w:t>
      </w:r>
      <w:r>
        <w:rPr>
          <w:color w:val="231F20"/>
          <w:spacing w:val="-4"/>
        </w:rPr>
        <w:t>、滑坡事故发生后，</w:t>
      </w:r>
      <w:r>
        <w:rPr>
          <w:color w:val="231F20"/>
        </w:rPr>
        <w:t xml:space="preserve"> </w:t>
      </w:r>
      <w:r>
        <w:rPr>
          <w:color w:val="231F20"/>
          <w:spacing w:val="9"/>
        </w:rPr>
        <w:t>往往还会发生二次或多次山体滑坡。救援人员</w:t>
      </w:r>
      <w:r>
        <w:rPr>
          <w:color w:val="231F20"/>
          <w:spacing w:val="8"/>
        </w:rPr>
        <w:t>到达事故现场时，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首先要对（山体）边坡及排土场坍塌、滑坡的水文地质等情况进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5"/>
        </w:rPr>
        <w:t>行检查和观察，确定可能再次发生山体滑坡的区域，对其进行不</w:t>
      </w:r>
      <w:r>
        <w:rPr>
          <w:color w:val="231F20"/>
          <w:spacing w:val="2"/>
        </w:rPr>
        <w:t xml:space="preserve"> </w:t>
      </w:r>
      <w:r>
        <w:rPr>
          <w:color w:val="231F20"/>
          <w:spacing w:val="5"/>
        </w:rPr>
        <w:t>间断监测，要及时清除浮石、险石。现场应设置多名安全员，注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5"/>
        </w:rPr>
        <w:t>重观察（山体）边坡及排土场变化情况，一旦发现异常征兆要立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2"/>
        </w:rPr>
        <w:t>即发出警示信号，救援人员要迅速、安全撤离现场。</w:t>
      </w:r>
    </w:p>
    <w:p>
      <w:pPr>
        <w:pStyle w:val="2"/>
        <w:spacing w:before="130" w:line="279" w:lineRule="auto"/>
        <w:ind w:left="6" w:firstLine="617"/>
      </w:pPr>
      <w:r>
        <w:rPr>
          <w:rFonts w:ascii="Times New Roman" w:hAnsi="Times New Roman" w:eastAsia="Times New Roman" w:cs="Times New Roman"/>
          <w:color w:val="231F20"/>
        </w:rPr>
        <w:t>4.</w:t>
      </w:r>
      <w:r>
        <w:rPr>
          <w:rFonts w:ascii="Times New Roman" w:hAnsi="Times New Roman" w:eastAsia="Times New Roman" w:cs="Times New Roman"/>
          <w:color w:val="231F20"/>
          <w:spacing w:val="44"/>
          <w:w w:val="101"/>
        </w:rPr>
        <w:t xml:space="preserve"> </w:t>
      </w:r>
      <w:r>
        <w:rPr>
          <w:color w:val="231F20"/>
        </w:rPr>
        <w:t>在未完全确认已无埋压人员的情况下，</w:t>
      </w:r>
      <w:r>
        <w:rPr>
          <w:color w:val="231F20"/>
          <w:spacing w:val="-35"/>
        </w:rPr>
        <w:t xml:space="preserve"> </w:t>
      </w:r>
      <w:r>
        <w:rPr>
          <w:color w:val="231F20"/>
        </w:rPr>
        <w:t xml:space="preserve">一般不得使用大型 </w:t>
      </w:r>
      <w:r>
        <w:rPr>
          <w:color w:val="231F20"/>
          <w:spacing w:val="-2"/>
        </w:rPr>
        <w:t>挖掘机。当接近被埋压人员时，应在确保不会发生</w:t>
      </w:r>
      <w:r>
        <w:rPr>
          <w:color w:val="231F20"/>
          <w:spacing w:val="-3"/>
        </w:rPr>
        <w:t>坍塌的前提下，</w:t>
      </w:r>
      <w:r>
        <w:rPr>
          <w:color w:val="231F20"/>
        </w:rPr>
        <w:t xml:space="preserve"> </w:t>
      </w:r>
      <w:r>
        <w:rPr>
          <w:color w:val="231F20"/>
          <w:spacing w:val="1"/>
        </w:rPr>
        <w:t>小心移动障碍物，防止伤害被埋压人员。</w:t>
      </w:r>
    </w:p>
    <w:p>
      <w:pPr>
        <w:spacing w:line="279" w:lineRule="auto"/>
        <w:sectPr>
          <w:footerReference r:id="rId37" w:type="default"/>
          <w:pgSz w:w="11906" w:h="16838"/>
          <w:pgMar w:top="1431" w:right="1431" w:bottom="1934" w:left="1542" w:header="0" w:footer="1684" w:gutter="0"/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pStyle w:val="2"/>
        <w:spacing w:before="113" w:line="268" w:lineRule="auto"/>
        <w:ind w:left="2" w:right="117" w:firstLine="629"/>
      </w:pPr>
      <w:r>
        <w:rPr>
          <w:rFonts w:ascii="Times New Roman" w:hAnsi="Times New Roman" w:eastAsia="Times New Roman" w:cs="Times New Roman"/>
          <w:color w:val="231F20"/>
          <w:spacing w:val="3"/>
        </w:rPr>
        <w:t>5.</w:t>
      </w:r>
      <w:r>
        <w:rPr>
          <w:rFonts w:ascii="Times New Roman" w:hAnsi="Times New Roman" w:eastAsia="Times New Roman" w:cs="Times New Roman"/>
          <w:color w:val="231F20"/>
          <w:spacing w:val="57"/>
        </w:rPr>
        <w:t xml:space="preserve"> </w:t>
      </w:r>
      <w:r>
        <w:rPr>
          <w:color w:val="231F20"/>
          <w:spacing w:val="3"/>
        </w:rPr>
        <w:t>救援初期，不得直接使用大型铲车、吊车和推土机等施工</w:t>
      </w:r>
      <w:r>
        <w:rPr>
          <w:color w:val="231F20"/>
        </w:rPr>
        <w:t xml:space="preserve"> </w:t>
      </w:r>
      <w:r>
        <w:rPr>
          <w:color w:val="231F20"/>
          <w:spacing w:val="-2"/>
        </w:rPr>
        <w:t>机械车辆清理现场。</w:t>
      </w:r>
    </w:p>
    <w:p>
      <w:pPr>
        <w:pStyle w:val="2"/>
        <w:spacing w:before="128" w:line="281" w:lineRule="auto"/>
        <w:ind w:left="2" w:right="117" w:firstLine="627"/>
      </w:pPr>
      <w:r>
        <w:rPr>
          <w:rFonts w:ascii="Times New Roman" w:hAnsi="Times New Roman" w:eastAsia="Times New Roman" w:cs="Times New Roman"/>
          <w:color w:val="231F20"/>
          <w:spacing w:val="3"/>
        </w:rPr>
        <w:t>6.</w:t>
      </w:r>
      <w:r>
        <w:rPr>
          <w:rFonts w:ascii="Times New Roman" w:hAnsi="Times New Roman" w:eastAsia="Times New Roman" w:cs="Times New Roman"/>
          <w:color w:val="231F20"/>
          <w:spacing w:val="58"/>
        </w:rPr>
        <w:t xml:space="preserve"> </w:t>
      </w:r>
      <w:r>
        <w:rPr>
          <w:color w:val="231F20"/>
          <w:spacing w:val="3"/>
        </w:rPr>
        <w:t>在使用机械作业时，必须认真研究受力情况，每台机械都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必须配有观察员，发现异常征兆应立即停车，防止因强挖硬拉而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-5"/>
        </w:rPr>
        <w:t>造成误伤。</w:t>
      </w:r>
    </w:p>
    <w:p>
      <w:pPr>
        <w:pStyle w:val="2"/>
        <w:spacing w:before="119" w:line="268" w:lineRule="auto"/>
        <w:ind w:left="5" w:right="117" w:firstLine="623"/>
      </w:pPr>
      <w:r>
        <w:rPr>
          <w:rFonts w:ascii="Times New Roman" w:hAnsi="Times New Roman" w:eastAsia="Times New Roman" w:cs="Times New Roman"/>
          <w:color w:val="231F20"/>
          <w:spacing w:val="3"/>
        </w:rPr>
        <w:t>7.</w:t>
      </w:r>
      <w:r>
        <w:rPr>
          <w:rFonts w:ascii="Times New Roman" w:hAnsi="Times New Roman" w:eastAsia="Times New Roman" w:cs="Times New Roman"/>
          <w:color w:val="231F20"/>
          <w:spacing w:val="60"/>
        </w:rPr>
        <w:t xml:space="preserve"> </w:t>
      </w:r>
      <w:r>
        <w:rPr>
          <w:color w:val="231F20"/>
          <w:spacing w:val="3"/>
        </w:rPr>
        <w:t>要在指挥部统一指挥下，加强各部门之间的合作，协同配</w:t>
      </w:r>
      <w:r>
        <w:rPr>
          <w:color w:val="231F20"/>
        </w:rPr>
        <w:t xml:space="preserve"> </w:t>
      </w:r>
      <w:r>
        <w:rPr>
          <w:color w:val="231F20"/>
          <w:spacing w:val="-2"/>
        </w:rPr>
        <w:t>合开展救援行动。</w:t>
      </w:r>
    </w:p>
    <w:p>
      <w:pPr>
        <w:spacing w:before="120" w:line="235" w:lineRule="auto"/>
        <w:ind w:left="635"/>
        <w:outlineLvl w:val="2"/>
        <w:rPr>
          <w:rFonts w:ascii="方正黑体_GBK" w:hAnsi="方正黑体_GBK" w:eastAsia="方正黑体_GBK" w:cs="方正黑体_GBK"/>
          <w:sz w:val="31"/>
          <w:szCs w:val="31"/>
        </w:rPr>
      </w:pPr>
      <w:r>
        <w:rPr>
          <w:rFonts w:ascii="方正黑体_GBK" w:hAnsi="方正黑体_GBK" w:eastAsia="方正黑体_GBK" w:cs="方正黑体_GBK"/>
          <w:color w:val="231F20"/>
          <w:spacing w:val="4"/>
          <w:sz w:val="31"/>
          <w:szCs w:val="31"/>
        </w:rPr>
        <w:t>二、民用爆炸物品燃烧、爆炸事故应急处置</w:t>
      </w:r>
    </w:p>
    <w:p>
      <w:pPr>
        <w:pStyle w:val="2"/>
        <w:spacing w:before="131" w:line="268" w:lineRule="auto"/>
        <w:ind w:left="9" w:right="117" w:firstLine="643"/>
      </w:pPr>
      <w:r>
        <w:rPr>
          <w:rFonts w:ascii="Times New Roman" w:hAnsi="Times New Roman" w:eastAsia="Times New Roman" w:cs="Times New Roman"/>
          <w:color w:val="231F20"/>
          <w:spacing w:val="2"/>
        </w:rPr>
        <w:t>1.</w:t>
      </w:r>
      <w:r>
        <w:rPr>
          <w:rFonts w:ascii="Times New Roman" w:hAnsi="Times New Roman" w:eastAsia="Times New Roman" w:cs="Times New Roman"/>
          <w:color w:val="231F20"/>
          <w:spacing w:val="62"/>
        </w:rPr>
        <w:t xml:space="preserve"> </w:t>
      </w:r>
      <w:r>
        <w:rPr>
          <w:color w:val="231F20"/>
          <w:spacing w:val="2"/>
        </w:rPr>
        <w:t>救援人员赶赴现场后，要做好自身保护，以防有害气体伤</w:t>
      </w:r>
      <w:r>
        <w:rPr>
          <w:color w:val="231F20"/>
        </w:rPr>
        <w:t xml:space="preserve"> </w:t>
      </w:r>
      <w:r>
        <w:rPr>
          <w:color w:val="231F20"/>
          <w:spacing w:val="1"/>
        </w:rPr>
        <w:t>害或事故扩大的爆轰、爆炸等直接伤害。</w:t>
      </w:r>
    </w:p>
    <w:p>
      <w:pPr>
        <w:pStyle w:val="2"/>
        <w:spacing w:before="127" w:line="285" w:lineRule="auto"/>
        <w:ind w:left="5" w:right="18" w:firstLine="618"/>
      </w:pPr>
      <w:r>
        <w:rPr>
          <w:rFonts w:ascii="Times New Roman" w:hAnsi="Times New Roman" w:eastAsia="Times New Roman" w:cs="Times New Roman"/>
          <w:color w:val="231F20"/>
          <w:spacing w:val="3"/>
        </w:rPr>
        <w:t>2.</w:t>
      </w:r>
      <w:r>
        <w:rPr>
          <w:rFonts w:ascii="Times New Roman" w:hAnsi="Times New Roman" w:eastAsia="Times New Roman" w:cs="Times New Roman"/>
          <w:color w:val="231F20"/>
          <w:spacing w:val="65"/>
        </w:rPr>
        <w:t xml:space="preserve"> </w:t>
      </w:r>
      <w:r>
        <w:rPr>
          <w:color w:val="231F20"/>
          <w:spacing w:val="3"/>
        </w:rPr>
        <w:t>立即抢救遇险人员，组织撤退受威胁区域人员和易燃易爆</w:t>
      </w:r>
      <w:r>
        <w:rPr>
          <w:color w:val="231F20"/>
        </w:rPr>
        <w:t xml:space="preserve"> </w:t>
      </w:r>
      <w:r>
        <w:rPr>
          <w:color w:val="231F20"/>
          <w:spacing w:val="-2"/>
        </w:rPr>
        <w:t>等物资。组织相关人员探明燃烧、爆炸范围和灾</w:t>
      </w:r>
      <w:r>
        <w:rPr>
          <w:color w:val="231F20"/>
          <w:spacing w:val="-3"/>
        </w:rPr>
        <w:t>区有害气体成分，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发现有着火现象立即扑灭并且彻底切断灾害区域的动力电源，防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-4"/>
        </w:rPr>
        <w:t>止二次爆炸。</w:t>
      </w:r>
    </w:p>
    <w:p>
      <w:pPr>
        <w:pStyle w:val="2"/>
        <w:spacing w:before="129" w:line="233" w:lineRule="auto"/>
        <w:jc w:val="right"/>
      </w:pPr>
      <w:r>
        <w:rPr>
          <w:rFonts w:ascii="Times New Roman" w:hAnsi="Times New Roman" w:eastAsia="Times New Roman" w:cs="Times New Roman"/>
          <w:color w:val="231F20"/>
          <w:spacing w:val="-2"/>
        </w:rPr>
        <w:t xml:space="preserve">3. </w:t>
      </w:r>
      <w:r>
        <w:rPr>
          <w:color w:val="231F20"/>
          <w:spacing w:val="-2"/>
        </w:rPr>
        <w:t>设立警戒线，防止无关人员进入现场，不得随意改变情况。</w:t>
      </w:r>
    </w:p>
    <w:p>
      <w:pPr>
        <w:pStyle w:val="2"/>
        <w:spacing w:before="127" w:line="285" w:lineRule="auto"/>
        <w:ind w:right="17" w:firstLine="621"/>
      </w:pPr>
      <w:r>
        <w:rPr>
          <w:rFonts w:ascii="Times New Roman" w:hAnsi="Times New Roman" w:eastAsia="Times New Roman" w:cs="Times New Roman"/>
          <w:color w:val="231F20"/>
          <w:spacing w:val="6"/>
        </w:rPr>
        <w:t xml:space="preserve">4.  </w:t>
      </w:r>
      <w:r>
        <w:rPr>
          <w:color w:val="231F20"/>
          <w:spacing w:val="6"/>
        </w:rPr>
        <w:t>采取有效措施防止事故蔓延扩大，观察爆炸及着火</w:t>
      </w:r>
      <w:r>
        <w:rPr>
          <w:color w:val="231F20"/>
          <w:spacing w:val="5"/>
        </w:rPr>
        <w:t>现场，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根据火势大小，即时利用灭火器材进行扑救。如需要可以动用消</w:t>
      </w:r>
      <w:r>
        <w:rPr>
          <w:color w:val="231F20"/>
          <w:spacing w:val="7"/>
        </w:rPr>
        <w:t xml:space="preserve"> </w:t>
      </w:r>
      <w:r>
        <w:rPr>
          <w:color w:val="231F20"/>
          <w:spacing w:val="3"/>
        </w:rPr>
        <w:t>防栓连接水带进行冷却灭火处理，</w:t>
      </w:r>
      <w:r>
        <w:rPr>
          <w:color w:val="231F20"/>
          <w:spacing w:val="-75"/>
        </w:rPr>
        <w:t xml:space="preserve"> </w:t>
      </w:r>
      <w:r>
        <w:rPr>
          <w:color w:val="231F20"/>
          <w:spacing w:val="3"/>
        </w:rPr>
        <w:t>以免再次发生爆炸。尽可能地</w:t>
      </w:r>
      <w:r>
        <w:rPr>
          <w:color w:val="231F20"/>
        </w:rPr>
        <w:t xml:space="preserve"> </w:t>
      </w:r>
      <w:r>
        <w:rPr>
          <w:color w:val="231F20"/>
          <w:spacing w:val="1"/>
        </w:rPr>
        <w:t>保护事故现场，便于事后查找原因。</w:t>
      </w:r>
    </w:p>
    <w:p>
      <w:pPr>
        <w:spacing w:line="285" w:lineRule="auto"/>
        <w:sectPr>
          <w:footerReference r:id="rId38" w:type="default"/>
          <w:pgSz w:w="11906" w:h="16838"/>
          <w:pgMar w:top="1431" w:right="1412" w:bottom="1934" w:left="1544" w:header="0" w:footer="1684" w:gutter="0"/>
        </w:sectPr>
      </w:pPr>
    </w:p>
    <w:p>
      <w:pPr>
        <w:spacing w:line="285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spacing w:before="114" w:line="238" w:lineRule="auto"/>
        <w:ind w:left="20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方正黑体_GBK" w:hAnsi="方正黑体_GBK" w:eastAsia="方正黑体_GBK" w:cs="方正黑体_GBK"/>
          <w:color w:val="231F20"/>
          <w:spacing w:val="-7"/>
          <w:sz w:val="31"/>
          <w:szCs w:val="31"/>
        </w:rPr>
        <w:t xml:space="preserve">附录 </w:t>
      </w:r>
      <w:r>
        <w:rPr>
          <w:rFonts w:ascii="Times New Roman" w:hAnsi="Times New Roman" w:eastAsia="Times New Roman" w:cs="Times New Roman"/>
          <w:color w:val="231F20"/>
          <w:spacing w:val="-7"/>
          <w:sz w:val="31"/>
          <w:szCs w:val="31"/>
        </w:rPr>
        <w:t>4</w:t>
      </w:r>
    </w:p>
    <w:p>
      <w:pPr>
        <w:spacing w:line="472" w:lineRule="auto"/>
        <w:rPr>
          <w:rFonts w:ascii="Arial"/>
          <w:sz w:val="21"/>
        </w:rPr>
      </w:pPr>
    </w:p>
    <w:p>
      <w:pPr>
        <w:spacing w:before="155" w:line="205" w:lineRule="auto"/>
        <w:ind w:left="815"/>
        <w:rPr>
          <w:rFonts w:ascii="方正小标宋_GBK" w:hAnsi="方正小标宋_GBK" w:eastAsia="方正小标宋_GBK" w:cs="方正小标宋_GBK"/>
          <w:sz w:val="40"/>
          <w:szCs w:val="40"/>
        </w:rPr>
      </w:pPr>
      <w:r>
        <w:rPr>
          <w:rFonts w:ascii="方正小标宋_GBK" w:hAnsi="方正小标宋_GBK" w:eastAsia="方正小标宋_GBK" w:cs="方正小标宋_GBK"/>
          <w:color w:val="231F20"/>
          <w:spacing w:val="-1"/>
          <w:sz w:val="40"/>
          <w:szCs w:val="40"/>
        </w:rPr>
        <w:t>地下矿山生产安全事故应急处置方案要点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13" w:line="235" w:lineRule="auto"/>
        <w:ind w:left="638"/>
        <w:outlineLvl w:val="2"/>
        <w:rPr>
          <w:rFonts w:ascii="方正黑体_GBK" w:hAnsi="方正黑体_GBK" w:eastAsia="方正黑体_GBK" w:cs="方正黑体_GBK"/>
          <w:sz w:val="31"/>
          <w:szCs w:val="31"/>
        </w:rPr>
      </w:pPr>
      <w:r>
        <w:rPr>
          <w:rFonts w:ascii="方正黑体_GBK" w:hAnsi="方正黑体_GBK" w:eastAsia="方正黑体_GBK" w:cs="方正黑体_GBK"/>
          <w:color w:val="231F20"/>
          <w:spacing w:val="2"/>
          <w:sz w:val="31"/>
          <w:szCs w:val="31"/>
        </w:rPr>
        <w:t>一、井下冒顶片帮事故应急处置</w:t>
      </w:r>
    </w:p>
    <w:p>
      <w:pPr>
        <w:pStyle w:val="2"/>
        <w:spacing w:before="130" w:line="271" w:lineRule="auto"/>
        <w:ind w:left="33" w:right="2" w:firstLine="622"/>
      </w:pPr>
      <w:r>
        <w:rPr>
          <w:rFonts w:ascii="Times New Roman" w:hAnsi="Times New Roman" w:eastAsia="Times New Roman" w:cs="Times New Roman"/>
          <w:color w:val="231F20"/>
          <w:spacing w:val="2"/>
        </w:rPr>
        <w:t>1.</w:t>
      </w:r>
      <w:r>
        <w:rPr>
          <w:rFonts w:ascii="Times New Roman" w:hAnsi="Times New Roman" w:eastAsia="Times New Roman" w:cs="Times New Roman"/>
          <w:color w:val="231F20"/>
          <w:spacing w:val="62"/>
        </w:rPr>
        <w:t xml:space="preserve"> </w:t>
      </w:r>
      <w:r>
        <w:rPr>
          <w:color w:val="231F20"/>
          <w:spacing w:val="2"/>
        </w:rPr>
        <w:t>矿井发生冒顶片帮事故后，救护的主要任务是抢救遇险人</w:t>
      </w:r>
      <w:r>
        <w:rPr>
          <w:color w:val="231F20"/>
        </w:rPr>
        <w:t xml:space="preserve"> </w:t>
      </w:r>
      <w:r>
        <w:rPr>
          <w:color w:val="231F20"/>
          <w:spacing w:val="-19"/>
        </w:rPr>
        <w:t>员。</w:t>
      </w:r>
    </w:p>
    <w:p>
      <w:pPr>
        <w:pStyle w:val="2"/>
        <w:spacing w:before="118" w:line="280" w:lineRule="auto"/>
        <w:ind w:left="8" w:right="2" w:firstLine="616"/>
      </w:pPr>
      <w:r>
        <w:rPr>
          <w:rFonts w:ascii="Times New Roman" w:hAnsi="Times New Roman" w:eastAsia="Times New Roman" w:cs="Times New Roman"/>
          <w:color w:val="231F20"/>
          <w:spacing w:val="4"/>
        </w:rPr>
        <w:t>2.</w:t>
      </w:r>
      <w:r>
        <w:rPr>
          <w:rFonts w:ascii="Times New Roman" w:hAnsi="Times New Roman" w:eastAsia="Times New Roman" w:cs="Times New Roman"/>
          <w:color w:val="231F20"/>
          <w:spacing w:val="43"/>
        </w:rPr>
        <w:t xml:space="preserve"> </w:t>
      </w:r>
      <w:r>
        <w:rPr>
          <w:color w:val="231F20"/>
          <w:spacing w:val="4"/>
        </w:rPr>
        <w:t>在处理冒顶片帮事故前，应充分了解事故发生</w:t>
      </w:r>
      <w:r>
        <w:rPr>
          <w:color w:val="231F20"/>
          <w:spacing w:val="3"/>
        </w:rPr>
        <w:t>原因、冒顶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片帮地区顶板岩石特性、事故发生前人员分布位置等，并实地查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看周围支护和顶板情况，必要时加固附近支护，保证退路安全畅</w:t>
      </w:r>
      <w:r>
        <w:rPr>
          <w:color w:val="231F20"/>
        </w:rPr>
        <w:t xml:space="preserve"> </w:t>
      </w:r>
      <w:r>
        <w:rPr>
          <w:color w:val="231F20"/>
          <w:spacing w:val="-13"/>
        </w:rPr>
        <w:t>通。</w:t>
      </w:r>
    </w:p>
    <w:p>
      <w:pPr>
        <w:pStyle w:val="2"/>
        <w:spacing w:before="169" w:line="288" w:lineRule="auto"/>
        <w:ind w:left="9" w:firstLine="622"/>
      </w:pPr>
      <w:r>
        <w:rPr>
          <w:rFonts w:ascii="Times New Roman" w:hAnsi="Times New Roman" w:eastAsia="Times New Roman" w:cs="Times New Roman"/>
          <w:color w:val="231F20"/>
          <w:spacing w:val="3"/>
        </w:rPr>
        <w:t>3.</w:t>
      </w:r>
      <w:r>
        <w:rPr>
          <w:rFonts w:ascii="Times New Roman" w:hAnsi="Times New Roman" w:eastAsia="Times New Roman" w:cs="Times New Roman"/>
          <w:color w:val="231F20"/>
          <w:spacing w:val="59"/>
        </w:rPr>
        <w:t xml:space="preserve"> </w:t>
      </w:r>
      <w:r>
        <w:rPr>
          <w:color w:val="231F20"/>
          <w:spacing w:val="3"/>
        </w:rPr>
        <w:t>抢救人员时，可用呼喊、敲击井下风水管路的方法听取回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声，或用声响接收式和无线电波接收式寻人仪等装置，判断遇险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人员的位置，与其保持联系；对于被堵人员，应在支护好顶板的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5"/>
        </w:rPr>
        <w:t>情况下，用掘进小巷、施工绕道通过冒落区或使用矿山救护轻便</w:t>
      </w:r>
      <w:r>
        <w:rPr>
          <w:color w:val="231F20"/>
        </w:rPr>
        <w:t xml:space="preserve"> 支架穿越冒落区接近遇险人员。</w:t>
      </w:r>
    </w:p>
    <w:p>
      <w:pPr>
        <w:pStyle w:val="2"/>
        <w:spacing w:before="127" w:line="266" w:lineRule="auto"/>
        <w:ind w:left="13" w:right="2" w:firstLine="610"/>
      </w:pPr>
      <w:r>
        <w:rPr>
          <w:rFonts w:ascii="Times New Roman" w:hAnsi="Times New Roman" w:eastAsia="Times New Roman" w:cs="Times New Roman"/>
          <w:color w:val="231F20"/>
          <w:spacing w:val="4"/>
        </w:rPr>
        <w:t>4.</w:t>
      </w:r>
      <w:r>
        <w:rPr>
          <w:rFonts w:ascii="Times New Roman" w:hAnsi="Times New Roman" w:eastAsia="Times New Roman" w:cs="Times New Roman"/>
          <w:color w:val="231F20"/>
          <w:spacing w:val="43"/>
        </w:rPr>
        <w:t xml:space="preserve"> </w:t>
      </w:r>
      <w:r>
        <w:rPr>
          <w:color w:val="231F20"/>
          <w:spacing w:val="4"/>
        </w:rPr>
        <w:t>处理冒顶片帮事故过程中，救护人员要有专人检查</w:t>
      </w:r>
      <w:r>
        <w:rPr>
          <w:color w:val="231F20"/>
          <w:spacing w:val="3"/>
        </w:rPr>
        <w:t>和观察</w:t>
      </w:r>
      <w:r>
        <w:rPr>
          <w:color w:val="231F20"/>
        </w:rPr>
        <w:t xml:space="preserve"> </w:t>
      </w:r>
      <w:r>
        <w:rPr>
          <w:color w:val="231F20"/>
          <w:spacing w:val="1"/>
        </w:rPr>
        <w:t>顶板情况，发现异常，立即撤出救护人员。</w:t>
      </w:r>
    </w:p>
    <w:p>
      <w:pPr>
        <w:pStyle w:val="2"/>
        <w:spacing w:before="132" w:line="267" w:lineRule="auto"/>
        <w:ind w:left="21" w:right="2" w:firstLine="612"/>
      </w:pPr>
      <w:r>
        <w:rPr>
          <w:rFonts w:ascii="Times New Roman" w:hAnsi="Times New Roman" w:eastAsia="Times New Roman" w:cs="Times New Roman"/>
          <w:color w:val="231F20"/>
          <w:spacing w:val="3"/>
        </w:rPr>
        <w:t>5.</w:t>
      </w:r>
      <w:r>
        <w:rPr>
          <w:rFonts w:ascii="Times New Roman" w:hAnsi="Times New Roman" w:eastAsia="Times New Roman" w:cs="Times New Roman"/>
          <w:color w:val="231F20"/>
          <w:spacing w:val="57"/>
        </w:rPr>
        <w:t xml:space="preserve"> </w:t>
      </w:r>
      <w:r>
        <w:rPr>
          <w:color w:val="231F20"/>
          <w:spacing w:val="3"/>
        </w:rPr>
        <w:t>清理堵塞物时，使用工具要小心，不可用镐刨、锤砸等方</w:t>
      </w:r>
      <w:r>
        <w:rPr>
          <w:color w:val="231F20"/>
        </w:rPr>
        <w:t xml:space="preserve"> </w:t>
      </w:r>
      <w:r>
        <w:rPr>
          <w:color w:val="231F20"/>
          <w:spacing w:val="1"/>
        </w:rPr>
        <w:t>法扒人或破岩，防止伤害遇险人员和救护人员。</w:t>
      </w:r>
    </w:p>
    <w:p>
      <w:pPr>
        <w:pStyle w:val="2"/>
        <w:spacing w:before="132" w:line="268" w:lineRule="auto"/>
        <w:ind w:left="2" w:firstLine="630"/>
      </w:pPr>
      <w:r>
        <w:rPr>
          <w:rFonts w:ascii="Times New Roman" w:hAnsi="Times New Roman" w:eastAsia="Times New Roman" w:cs="Times New Roman"/>
          <w:color w:val="231F20"/>
          <w:spacing w:val="3"/>
        </w:rPr>
        <w:t>6.</w:t>
      </w:r>
      <w:r>
        <w:rPr>
          <w:rFonts w:ascii="Times New Roman" w:hAnsi="Times New Roman" w:eastAsia="Times New Roman" w:cs="Times New Roman"/>
          <w:color w:val="231F20"/>
          <w:spacing w:val="58"/>
        </w:rPr>
        <w:t xml:space="preserve"> </w:t>
      </w:r>
      <w:r>
        <w:rPr>
          <w:color w:val="231F20"/>
          <w:spacing w:val="3"/>
        </w:rPr>
        <w:t>抢救出的遇险人员，要用毯子保温，并迅速运到安全地点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进行创伤检查，在现场开展输氧和人工呼吸、止血、包扎等急救</w:t>
      </w:r>
    </w:p>
    <w:p>
      <w:pPr>
        <w:spacing w:line="268" w:lineRule="auto"/>
        <w:sectPr>
          <w:footerReference r:id="rId39" w:type="default"/>
          <w:pgSz w:w="11906" w:h="16838"/>
          <w:pgMar w:top="1431" w:right="1528" w:bottom="1934" w:left="1542" w:header="0" w:footer="1684" w:gutter="0"/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pStyle w:val="2"/>
        <w:spacing w:before="113" w:line="233" w:lineRule="auto"/>
        <w:ind w:left="6"/>
      </w:pPr>
      <w:r>
        <w:rPr>
          <w:color w:val="231F20"/>
          <w:spacing w:val="1"/>
        </w:rPr>
        <w:t>处理，危重伤员要尽快送医院治疗。</w:t>
      </w:r>
    </w:p>
    <w:p>
      <w:pPr>
        <w:spacing w:before="123" w:line="235" w:lineRule="auto"/>
        <w:ind w:left="637"/>
        <w:outlineLvl w:val="2"/>
        <w:rPr>
          <w:rFonts w:ascii="方正黑体_GBK" w:hAnsi="方正黑体_GBK" w:eastAsia="方正黑体_GBK" w:cs="方正黑体_GBK"/>
          <w:sz w:val="31"/>
          <w:szCs w:val="31"/>
        </w:rPr>
      </w:pPr>
      <w:r>
        <w:rPr>
          <w:rFonts w:ascii="方正黑体_GBK" w:hAnsi="方正黑体_GBK" w:eastAsia="方正黑体_GBK" w:cs="方正黑体_GBK"/>
          <w:color w:val="231F20"/>
          <w:spacing w:val="3"/>
          <w:sz w:val="31"/>
          <w:szCs w:val="31"/>
        </w:rPr>
        <w:t>二、井下透水事故应急处置</w:t>
      </w:r>
    </w:p>
    <w:p>
      <w:pPr>
        <w:pStyle w:val="2"/>
        <w:spacing w:before="132" w:line="281" w:lineRule="auto"/>
        <w:ind w:left="7" w:right="122" w:firstLine="648"/>
      </w:pPr>
      <w:r>
        <w:rPr>
          <w:rFonts w:ascii="Times New Roman" w:hAnsi="Times New Roman" w:eastAsia="Times New Roman" w:cs="Times New Roman"/>
          <w:color w:val="231F20"/>
          <w:spacing w:val="2"/>
        </w:rPr>
        <w:t>1.</w:t>
      </w:r>
      <w:r>
        <w:rPr>
          <w:rFonts w:ascii="Times New Roman" w:hAnsi="Times New Roman" w:eastAsia="Times New Roman" w:cs="Times New Roman"/>
          <w:color w:val="231F20"/>
          <w:spacing w:val="62"/>
        </w:rPr>
        <w:t xml:space="preserve"> </w:t>
      </w:r>
      <w:r>
        <w:rPr>
          <w:color w:val="231F20"/>
          <w:spacing w:val="2"/>
        </w:rPr>
        <w:t>井下发生透水事故后，抢险指挥部要根据事故情况，制定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抢救方案及安全技术措施，组织抢救。救护的主要任务是抢救被</w:t>
      </w:r>
      <w:r>
        <w:rPr>
          <w:color w:val="231F20"/>
          <w:spacing w:val="2"/>
        </w:rPr>
        <w:t xml:space="preserve"> </w:t>
      </w:r>
      <w:r>
        <w:rPr>
          <w:color w:val="231F20"/>
          <w:spacing w:val="-8"/>
        </w:rPr>
        <w:t>困人员。</w:t>
      </w:r>
    </w:p>
    <w:p>
      <w:pPr>
        <w:pStyle w:val="2"/>
        <w:spacing w:before="116" w:line="276" w:lineRule="auto"/>
        <w:ind w:left="11" w:firstLine="614"/>
      </w:pPr>
      <w:r>
        <w:rPr>
          <w:rFonts w:ascii="Times New Roman" w:hAnsi="Times New Roman" w:eastAsia="Times New Roman" w:cs="Times New Roman"/>
          <w:color w:val="231F20"/>
          <w:spacing w:val="6"/>
        </w:rPr>
        <w:t xml:space="preserve">2.  </w:t>
      </w:r>
      <w:r>
        <w:rPr>
          <w:color w:val="231F20"/>
          <w:spacing w:val="6"/>
        </w:rPr>
        <w:t>救援人员到达事故矿井后，要了解事故情况、透水地点、</w:t>
      </w:r>
      <w:r>
        <w:rPr>
          <w:color w:val="231F20"/>
          <w:spacing w:val="18"/>
        </w:rPr>
        <w:t xml:space="preserve"> </w:t>
      </w:r>
      <w:r>
        <w:rPr>
          <w:color w:val="231F20"/>
          <w:spacing w:val="5"/>
        </w:rPr>
        <w:t>性质、涌水量、水源补给、受水淹程度、巷道破坏、通风、事故</w:t>
      </w:r>
      <w:r>
        <w:rPr>
          <w:color w:val="231F20"/>
        </w:rPr>
        <w:t xml:space="preserve">  </w:t>
      </w:r>
      <w:r>
        <w:rPr>
          <w:color w:val="231F20"/>
          <w:spacing w:val="2"/>
        </w:rPr>
        <w:t>前人员分布、矿井具有生存条件的地点及其进入的通道等。</w:t>
      </w:r>
    </w:p>
    <w:p>
      <w:pPr>
        <w:pStyle w:val="2"/>
        <w:spacing w:before="151" w:line="288" w:lineRule="auto"/>
        <w:ind w:left="5" w:right="122" w:firstLine="626"/>
      </w:pPr>
      <w:r>
        <w:rPr>
          <w:rFonts w:ascii="Times New Roman" w:hAnsi="Times New Roman" w:eastAsia="Times New Roman" w:cs="Times New Roman"/>
          <w:color w:val="231F20"/>
          <w:spacing w:val="3"/>
        </w:rPr>
        <w:t>3.</w:t>
      </w:r>
      <w:r>
        <w:rPr>
          <w:rFonts w:ascii="Times New Roman" w:hAnsi="Times New Roman" w:eastAsia="Times New Roman" w:cs="Times New Roman"/>
          <w:color w:val="231F20"/>
          <w:spacing w:val="59"/>
        </w:rPr>
        <w:t xml:space="preserve"> </w:t>
      </w:r>
      <w:r>
        <w:rPr>
          <w:color w:val="231F20"/>
          <w:spacing w:val="3"/>
        </w:rPr>
        <w:t>按井下透水量确定排水措施，当井下透水量超过排水能力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时，应组织人力、物力强行排水，在下部水平人员救出后，可向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5"/>
        </w:rPr>
        <w:t>下部水平或采空区放水。若下部水平人员尚未撤出，主要排水设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5"/>
        </w:rPr>
        <w:t>备受到被淹威胁时，可用沙（粘土）袋构筑临时防水墙，堵住泵</w:t>
      </w:r>
      <w:r>
        <w:rPr>
          <w:color w:val="231F20"/>
          <w:spacing w:val="6"/>
        </w:rPr>
        <w:t xml:space="preserve"> </w:t>
      </w:r>
      <w:r>
        <w:rPr>
          <w:color w:val="231F20"/>
        </w:rPr>
        <w:t>房口和通往下部水平的巷道。</w:t>
      </w:r>
    </w:p>
    <w:p>
      <w:pPr>
        <w:pStyle w:val="2"/>
        <w:spacing w:before="125" w:line="268" w:lineRule="auto"/>
        <w:ind w:left="11" w:right="122" w:firstLine="612"/>
      </w:pPr>
      <w:r>
        <w:rPr>
          <w:rFonts w:ascii="Times New Roman" w:hAnsi="Times New Roman" w:eastAsia="Times New Roman" w:cs="Times New Roman"/>
          <w:color w:val="231F20"/>
          <w:spacing w:val="4"/>
        </w:rPr>
        <w:t>4.</w:t>
      </w:r>
      <w:r>
        <w:rPr>
          <w:rFonts w:ascii="Times New Roman" w:hAnsi="Times New Roman" w:eastAsia="Times New Roman" w:cs="Times New Roman"/>
          <w:color w:val="231F20"/>
          <w:spacing w:val="46"/>
        </w:rPr>
        <w:t xml:space="preserve"> </w:t>
      </w:r>
      <w:r>
        <w:rPr>
          <w:color w:val="231F20"/>
          <w:spacing w:val="4"/>
        </w:rPr>
        <w:t>排水过程中要保持通风，加强对有毒有害气</w:t>
      </w:r>
      <w:r>
        <w:rPr>
          <w:color w:val="231F20"/>
          <w:spacing w:val="3"/>
        </w:rPr>
        <w:t>体的检测，并</w:t>
      </w:r>
      <w:r>
        <w:rPr>
          <w:color w:val="231F20"/>
        </w:rPr>
        <w:t xml:space="preserve"> </w:t>
      </w:r>
      <w:r>
        <w:rPr>
          <w:color w:val="231F20"/>
          <w:spacing w:val="1"/>
        </w:rPr>
        <w:t>注意观察巷道情况，防止冒顶发生。</w:t>
      </w:r>
    </w:p>
    <w:p>
      <w:pPr>
        <w:pStyle w:val="2"/>
        <w:spacing w:before="129" w:line="279" w:lineRule="auto"/>
        <w:ind w:right="4" w:firstLine="634"/>
      </w:pPr>
      <w:r>
        <w:rPr>
          <w:rFonts w:ascii="Times New Roman" w:hAnsi="Times New Roman" w:eastAsia="Times New Roman" w:cs="Times New Roman"/>
          <w:color w:val="231F20"/>
          <w:spacing w:val="3"/>
        </w:rPr>
        <w:t>5.</w:t>
      </w:r>
      <w:r>
        <w:rPr>
          <w:rFonts w:ascii="Times New Roman" w:hAnsi="Times New Roman" w:eastAsia="Times New Roman" w:cs="Times New Roman"/>
          <w:color w:val="231F20"/>
          <w:spacing w:val="57"/>
        </w:rPr>
        <w:t xml:space="preserve"> </w:t>
      </w:r>
      <w:r>
        <w:rPr>
          <w:color w:val="231F20"/>
          <w:spacing w:val="3"/>
        </w:rPr>
        <w:t>救援人员应判定遇险人员的位置，当被困人员所在地高于</w:t>
      </w:r>
      <w:r>
        <w:rPr>
          <w:color w:val="231F20"/>
        </w:rPr>
        <w:t xml:space="preserve"> </w:t>
      </w:r>
      <w:r>
        <w:rPr>
          <w:color w:val="231F20"/>
          <w:spacing w:val="8"/>
        </w:rPr>
        <w:t>透水后水位时，可利用打钻等方法供给新鲜空气、饮料及食物；</w:t>
      </w:r>
      <w:r>
        <w:rPr>
          <w:color w:val="231F20"/>
          <w:spacing w:val="2"/>
        </w:rPr>
        <w:t xml:space="preserve"> </w:t>
      </w:r>
      <w:r>
        <w:rPr>
          <w:color w:val="231F20"/>
          <w:spacing w:val="-2"/>
        </w:rPr>
        <w:t>若所在地点低于透水后水位时，则禁止打钻，防止泄压扩大灾情。</w:t>
      </w:r>
    </w:p>
    <w:p>
      <w:pPr>
        <w:pStyle w:val="2"/>
        <w:spacing w:before="130" w:line="233" w:lineRule="auto"/>
        <w:ind w:right="4"/>
        <w:jc w:val="right"/>
      </w:pPr>
      <w:r>
        <w:rPr>
          <w:rFonts w:ascii="Times New Roman" w:hAnsi="Times New Roman" w:eastAsia="Times New Roman" w:cs="Times New Roman"/>
          <w:color w:val="231F20"/>
          <w:spacing w:val="-13"/>
        </w:rPr>
        <w:t>6.</w:t>
      </w:r>
      <w:r>
        <w:rPr>
          <w:rFonts w:ascii="Times New Roman" w:hAnsi="Times New Roman" w:eastAsia="Times New Roman" w:cs="Times New Roman"/>
          <w:color w:val="231F20"/>
          <w:spacing w:val="21"/>
        </w:rPr>
        <w:t xml:space="preserve"> </w:t>
      </w:r>
      <w:r>
        <w:rPr>
          <w:color w:val="231F20"/>
          <w:spacing w:val="-13"/>
        </w:rPr>
        <w:t>排水后在进行侦察、抢险中，要防止冒顶、掉</w:t>
      </w:r>
      <w:r>
        <w:rPr>
          <w:color w:val="231F20"/>
          <w:spacing w:val="-14"/>
        </w:rPr>
        <w:t>底和二次涌水。</w:t>
      </w:r>
    </w:p>
    <w:p>
      <w:pPr>
        <w:pStyle w:val="2"/>
        <w:spacing w:before="128" w:line="268" w:lineRule="auto"/>
        <w:ind w:left="7" w:right="122" w:firstLine="623"/>
      </w:pPr>
      <w:r>
        <w:rPr>
          <w:rFonts w:ascii="Times New Roman" w:hAnsi="Times New Roman" w:eastAsia="Times New Roman" w:cs="Times New Roman"/>
          <w:color w:val="231F20"/>
          <w:spacing w:val="3"/>
        </w:rPr>
        <w:t>7.</w:t>
      </w:r>
      <w:r>
        <w:rPr>
          <w:rFonts w:ascii="Times New Roman" w:hAnsi="Times New Roman" w:eastAsia="Times New Roman" w:cs="Times New Roman"/>
          <w:color w:val="231F20"/>
          <w:spacing w:val="60"/>
        </w:rPr>
        <w:t xml:space="preserve"> </w:t>
      </w:r>
      <w:r>
        <w:rPr>
          <w:color w:val="231F20"/>
          <w:spacing w:val="3"/>
        </w:rPr>
        <w:t>在抢救遇险人员时，搬运和抢救遇险者，要防止突然改变</w:t>
      </w:r>
      <w:r>
        <w:rPr>
          <w:color w:val="231F20"/>
        </w:rPr>
        <w:t xml:space="preserve"> </w:t>
      </w:r>
      <w:r>
        <w:rPr>
          <w:color w:val="231F20"/>
          <w:spacing w:val="2"/>
        </w:rPr>
        <w:t>伤员已适应的环境和生存条件，造成不应有的伤亡。</w:t>
      </w:r>
    </w:p>
    <w:p>
      <w:pPr>
        <w:spacing w:before="124" w:line="235" w:lineRule="auto"/>
        <w:ind w:left="642"/>
        <w:outlineLvl w:val="2"/>
        <w:rPr>
          <w:rFonts w:ascii="方正黑体_GBK" w:hAnsi="方正黑体_GBK" w:eastAsia="方正黑体_GBK" w:cs="方正黑体_GBK"/>
          <w:sz w:val="31"/>
          <w:szCs w:val="31"/>
        </w:rPr>
      </w:pPr>
      <w:r>
        <w:rPr>
          <w:rFonts w:ascii="方正黑体_GBK" w:hAnsi="方正黑体_GBK" w:eastAsia="方正黑体_GBK" w:cs="方正黑体_GBK"/>
          <w:color w:val="231F20"/>
          <w:spacing w:val="3"/>
          <w:sz w:val="31"/>
          <w:szCs w:val="31"/>
        </w:rPr>
        <w:t>三、井下爆炸事故应急处置</w:t>
      </w:r>
    </w:p>
    <w:p>
      <w:pPr>
        <w:spacing w:line="235" w:lineRule="auto"/>
        <w:rPr>
          <w:rFonts w:ascii="方正黑体_GBK" w:hAnsi="方正黑体_GBK" w:eastAsia="方正黑体_GBK" w:cs="方正黑体_GBK"/>
          <w:sz w:val="31"/>
          <w:szCs w:val="31"/>
        </w:rPr>
        <w:sectPr>
          <w:footerReference r:id="rId40" w:type="default"/>
          <w:pgSz w:w="11906" w:h="16838"/>
          <w:pgMar w:top="1431" w:right="1407" w:bottom="1934" w:left="1541" w:header="0" w:footer="1684" w:gutter="0"/>
        </w:sect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pStyle w:val="2"/>
        <w:spacing w:before="113" w:line="268" w:lineRule="auto"/>
        <w:ind w:left="14" w:right="118" w:firstLine="641"/>
      </w:pPr>
      <w:r>
        <w:rPr>
          <w:rFonts w:ascii="Times New Roman" w:hAnsi="Times New Roman" w:eastAsia="Times New Roman" w:cs="Times New Roman"/>
          <w:color w:val="231F20"/>
          <w:spacing w:val="2"/>
        </w:rPr>
        <w:t xml:space="preserve">1.  </w:t>
      </w:r>
      <w:r>
        <w:rPr>
          <w:color w:val="231F20"/>
          <w:spacing w:val="2"/>
        </w:rPr>
        <w:t>救援人员到达现场后，要组成救援小组，以</w:t>
      </w:r>
      <w:r>
        <w:rPr>
          <w:color w:val="231F20"/>
          <w:spacing w:val="-53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2"/>
        </w:rPr>
        <w:t>2-3</w:t>
      </w:r>
      <w:r>
        <w:rPr>
          <w:rFonts w:ascii="Times New Roman" w:hAnsi="Times New Roman" w:eastAsia="Times New Roman" w:cs="Times New Roman"/>
          <w:color w:val="231F20"/>
          <w:spacing w:val="22"/>
          <w:w w:val="101"/>
        </w:rPr>
        <w:t xml:space="preserve"> </w:t>
      </w:r>
      <w:r>
        <w:rPr>
          <w:color w:val="231F20"/>
          <w:spacing w:val="2"/>
        </w:rPr>
        <w:t>人为一组</w:t>
      </w:r>
      <w:r>
        <w:rPr>
          <w:color w:val="231F20"/>
        </w:rPr>
        <w:t xml:space="preserve"> </w:t>
      </w:r>
      <w:r>
        <w:rPr>
          <w:color w:val="231F20"/>
          <w:spacing w:val="-1"/>
        </w:rPr>
        <w:t>穿戴好防护用品，相互照应。</w:t>
      </w:r>
    </w:p>
    <w:p>
      <w:pPr>
        <w:pStyle w:val="2"/>
        <w:spacing w:before="127" w:line="268" w:lineRule="auto"/>
        <w:ind w:left="18" w:right="117" w:firstLine="607"/>
      </w:pPr>
      <w:r>
        <w:rPr>
          <w:rFonts w:ascii="Times New Roman" w:hAnsi="Times New Roman" w:eastAsia="Times New Roman" w:cs="Times New Roman"/>
          <w:color w:val="231F20"/>
          <w:spacing w:val="4"/>
        </w:rPr>
        <w:t>2.</w:t>
      </w:r>
      <w:r>
        <w:rPr>
          <w:rFonts w:ascii="Times New Roman" w:hAnsi="Times New Roman" w:eastAsia="Times New Roman" w:cs="Times New Roman"/>
          <w:color w:val="231F20"/>
          <w:spacing w:val="46"/>
        </w:rPr>
        <w:t xml:space="preserve"> </w:t>
      </w:r>
      <w:r>
        <w:rPr>
          <w:color w:val="231F20"/>
          <w:spacing w:val="4"/>
        </w:rPr>
        <w:t>救援前组织人员要做好现场的通风、照</w:t>
      </w:r>
      <w:r>
        <w:rPr>
          <w:color w:val="231F20"/>
          <w:spacing w:val="3"/>
        </w:rPr>
        <w:t>明和现场的顶板边</w:t>
      </w:r>
      <w:r>
        <w:rPr>
          <w:color w:val="231F20"/>
        </w:rPr>
        <w:t xml:space="preserve"> 帮安全工作，防止次生事故发生。</w:t>
      </w:r>
    </w:p>
    <w:p>
      <w:pPr>
        <w:pStyle w:val="2"/>
        <w:spacing w:before="125" w:line="285" w:lineRule="auto"/>
        <w:ind w:left="7" w:firstLine="624"/>
      </w:pPr>
      <w:r>
        <w:rPr>
          <w:rFonts w:ascii="Times New Roman" w:hAnsi="Times New Roman" w:eastAsia="Times New Roman" w:cs="Times New Roman"/>
          <w:color w:val="231F20"/>
          <w:spacing w:val="3"/>
        </w:rPr>
        <w:t>3.</w:t>
      </w:r>
      <w:r>
        <w:rPr>
          <w:rFonts w:ascii="Times New Roman" w:hAnsi="Times New Roman" w:eastAsia="Times New Roman" w:cs="Times New Roman"/>
          <w:color w:val="231F20"/>
          <w:spacing w:val="59"/>
        </w:rPr>
        <w:t xml:space="preserve"> </w:t>
      </w:r>
      <w:r>
        <w:rPr>
          <w:color w:val="231F20"/>
          <w:spacing w:val="3"/>
        </w:rPr>
        <w:t>救援时要安排人员对巷道顶板、支护、地压异常等现象进</w:t>
      </w:r>
      <w:r>
        <w:rPr>
          <w:color w:val="231F20"/>
        </w:rPr>
        <w:t xml:space="preserve"> </w:t>
      </w:r>
      <w:r>
        <w:rPr>
          <w:color w:val="231F20"/>
          <w:spacing w:val="-12"/>
        </w:rPr>
        <w:t>行监测、观察，发现危害救援人员安全等情况，立即撤出救护队员。</w:t>
      </w:r>
      <w:r>
        <w:rPr>
          <w:color w:val="231F20"/>
          <w:spacing w:val="2"/>
        </w:rPr>
        <w:t xml:space="preserve"> </w:t>
      </w:r>
      <w:r>
        <w:rPr>
          <w:color w:val="231F20"/>
          <w:spacing w:val="5"/>
        </w:rPr>
        <w:t>迅速排除险情，对失稳巷道进行支护，在确保救护队员安全的情</w:t>
      </w:r>
      <w:r>
        <w:rPr>
          <w:color w:val="231F20"/>
          <w:spacing w:val="1"/>
        </w:rPr>
        <w:t xml:space="preserve">  </w:t>
      </w:r>
      <w:r>
        <w:rPr>
          <w:color w:val="231F20"/>
        </w:rPr>
        <w:t>况下，重新开始救援工作。</w:t>
      </w:r>
    </w:p>
    <w:p>
      <w:pPr>
        <w:pStyle w:val="2"/>
        <w:spacing w:before="128" w:line="280" w:lineRule="auto"/>
        <w:ind w:left="9" w:right="18" w:firstLine="614"/>
      </w:pPr>
      <w:r>
        <w:rPr>
          <w:rFonts w:ascii="Times New Roman" w:hAnsi="Times New Roman" w:eastAsia="Times New Roman" w:cs="Times New Roman"/>
          <w:color w:val="231F20"/>
          <w:spacing w:val="4"/>
        </w:rPr>
        <w:t>4.</w:t>
      </w:r>
      <w:r>
        <w:rPr>
          <w:rFonts w:ascii="Times New Roman" w:hAnsi="Times New Roman" w:eastAsia="Times New Roman" w:cs="Times New Roman"/>
          <w:color w:val="231F20"/>
          <w:spacing w:val="48"/>
        </w:rPr>
        <w:t xml:space="preserve"> </w:t>
      </w:r>
      <w:r>
        <w:rPr>
          <w:color w:val="231F20"/>
          <w:spacing w:val="4"/>
        </w:rPr>
        <w:t>对独头巷道、独头采区发生的爆破伤害</w:t>
      </w:r>
      <w:r>
        <w:rPr>
          <w:color w:val="231F20"/>
          <w:spacing w:val="3"/>
        </w:rPr>
        <w:t>事故，抢救前应采</w:t>
      </w:r>
      <w:r>
        <w:rPr>
          <w:color w:val="231F20"/>
        </w:rPr>
        <w:t xml:space="preserve"> </w:t>
      </w:r>
      <w:r>
        <w:rPr>
          <w:color w:val="231F20"/>
          <w:spacing w:val="-3"/>
        </w:rPr>
        <w:t>用局部通风的方式，稀释该区域的炮烟浓度后，或使用防毒面具，</w:t>
      </w:r>
      <w:r>
        <w:rPr>
          <w:color w:val="231F20"/>
          <w:spacing w:val="18"/>
        </w:rPr>
        <w:t xml:space="preserve"> </w:t>
      </w:r>
      <w:r>
        <w:rPr>
          <w:color w:val="231F20"/>
          <w:spacing w:val="-4"/>
        </w:rPr>
        <w:t>方能进行抢救。</w:t>
      </w:r>
    </w:p>
    <w:p>
      <w:pPr>
        <w:pStyle w:val="2"/>
        <w:spacing w:before="127" w:line="288" w:lineRule="auto"/>
        <w:ind w:left="6" w:right="18" w:firstLine="627"/>
      </w:pPr>
      <w:r>
        <w:rPr>
          <w:rFonts w:ascii="Times New Roman" w:hAnsi="Times New Roman" w:eastAsia="Times New Roman" w:cs="Times New Roman"/>
          <w:color w:val="231F20"/>
          <w:spacing w:val="3"/>
        </w:rPr>
        <w:t>5.</w:t>
      </w:r>
      <w:r>
        <w:rPr>
          <w:rFonts w:ascii="Times New Roman" w:hAnsi="Times New Roman" w:eastAsia="Times New Roman" w:cs="Times New Roman"/>
          <w:color w:val="231F20"/>
          <w:spacing w:val="57"/>
        </w:rPr>
        <w:t xml:space="preserve"> </w:t>
      </w:r>
      <w:r>
        <w:rPr>
          <w:color w:val="231F20"/>
          <w:spacing w:val="3"/>
        </w:rPr>
        <w:t>发现有人被矿石埋压时，应按照以下程序进行抢救：认真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观察事故地点的顶板和两帮的情况，查明被困者的位置和被埋压 的状况。如果发现顶板或两帮有冒落的危险时，应先维护好顶板</w:t>
      </w:r>
      <w:r>
        <w:rPr>
          <w:color w:val="231F20"/>
          <w:spacing w:val="3"/>
        </w:rPr>
        <w:t xml:space="preserve"> </w:t>
      </w:r>
      <w:r>
        <w:rPr>
          <w:color w:val="231F20"/>
          <w:spacing w:val="-13"/>
        </w:rPr>
        <w:t>和两帮，然后将被困者身上的石块搬开。如果石块较大，无法搬运，</w:t>
      </w:r>
      <w:r>
        <w:rPr>
          <w:color w:val="231F20"/>
          <w:spacing w:val="15"/>
        </w:rPr>
        <w:t xml:space="preserve"> </w:t>
      </w:r>
      <w:r>
        <w:rPr>
          <w:color w:val="231F20"/>
          <w:spacing w:val="3"/>
        </w:rPr>
        <w:t>可用千斤顶等工具抬起拨开，绝对不可用镐刨</w:t>
      </w:r>
      <w:r>
        <w:rPr>
          <w:color w:val="231F20"/>
          <w:spacing w:val="2"/>
        </w:rPr>
        <w:t>或铁锤砸打。</w:t>
      </w:r>
    </w:p>
    <w:p>
      <w:pPr>
        <w:pStyle w:val="2"/>
        <w:spacing w:before="127" w:line="280" w:lineRule="auto"/>
        <w:ind w:left="4" w:right="18" w:firstLine="627"/>
      </w:pPr>
      <w:r>
        <w:rPr>
          <w:rFonts w:ascii="Times New Roman" w:hAnsi="Times New Roman" w:eastAsia="Times New Roman" w:cs="Times New Roman"/>
          <w:color w:val="231F20"/>
          <w:spacing w:val="-4"/>
        </w:rPr>
        <w:t>6.</w:t>
      </w:r>
      <w:r>
        <w:rPr>
          <w:rFonts w:ascii="Times New Roman" w:hAnsi="Times New Roman" w:eastAsia="Times New Roman" w:cs="Times New Roman"/>
          <w:color w:val="231F20"/>
          <w:spacing w:val="41"/>
        </w:rPr>
        <w:t xml:space="preserve"> </w:t>
      </w:r>
      <w:r>
        <w:rPr>
          <w:color w:val="231F20"/>
          <w:spacing w:val="-4"/>
        </w:rPr>
        <w:t>要在指挥部统一指挥下，对事故现场及危险区域进行警戒，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疏散人群。如有伤员，首先对伤员现场救护，进行简单包扎，再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-3"/>
        </w:rPr>
        <w:t>送往医院抢救。</w:t>
      </w:r>
    </w:p>
    <w:p>
      <w:pPr>
        <w:spacing w:before="121" w:line="235" w:lineRule="auto"/>
        <w:ind w:left="655"/>
        <w:outlineLvl w:val="2"/>
        <w:rPr>
          <w:rFonts w:ascii="方正黑体_GBK" w:hAnsi="方正黑体_GBK" w:eastAsia="方正黑体_GBK" w:cs="方正黑体_GBK"/>
          <w:sz w:val="31"/>
          <w:szCs w:val="31"/>
        </w:rPr>
      </w:pPr>
      <w:r>
        <w:rPr>
          <w:rFonts w:ascii="方正黑体_GBK" w:hAnsi="方正黑体_GBK" w:eastAsia="方正黑体_GBK" w:cs="方正黑体_GBK"/>
          <w:color w:val="231F20"/>
          <w:spacing w:val="1"/>
          <w:sz w:val="31"/>
          <w:szCs w:val="31"/>
        </w:rPr>
        <w:t>四、炮烟中毒事故应急处置</w:t>
      </w:r>
    </w:p>
    <w:p>
      <w:pPr>
        <w:pStyle w:val="2"/>
        <w:spacing w:before="130" w:line="268" w:lineRule="auto"/>
        <w:ind w:left="4" w:right="117" w:firstLine="650"/>
      </w:pPr>
      <w:r>
        <w:rPr>
          <w:rFonts w:ascii="Times New Roman" w:hAnsi="Times New Roman" w:eastAsia="Times New Roman" w:cs="Times New Roman"/>
          <w:color w:val="231F20"/>
          <w:spacing w:val="2"/>
        </w:rPr>
        <w:t>1.</w:t>
      </w:r>
      <w:r>
        <w:rPr>
          <w:rFonts w:ascii="Times New Roman" w:hAnsi="Times New Roman" w:eastAsia="Times New Roman" w:cs="Times New Roman"/>
          <w:color w:val="231F20"/>
          <w:spacing w:val="62"/>
        </w:rPr>
        <w:t xml:space="preserve"> </w:t>
      </w:r>
      <w:r>
        <w:rPr>
          <w:color w:val="231F20"/>
          <w:spacing w:val="2"/>
        </w:rPr>
        <w:t>炮烟中毒事故发生后，救援人员赶到现场应立即利用局扇</w:t>
      </w:r>
      <w:r>
        <w:rPr>
          <w:color w:val="231F20"/>
        </w:rPr>
        <w:t xml:space="preserve"> </w:t>
      </w:r>
      <w:r>
        <w:rPr>
          <w:color w:val="231F20"/>
          <w:spacing w:val="2"/>
        </w:rPr>
        <w:t>设备，加大对现场的通风排烟，稀释有害气体浓度。</w:t>
      </w:r>
    </w:p>
    <w:p>
      <w:pPr>
        <w:spacing w:line="268" w:lineRule="auto"/>
        <w:sectPr>
          <w:footerReference r:id="rId41" w:type="default"/>
          <w:pgSz w:w="11906" w:h="16838"/>
          <w:pgMar w:top="1431" w:right="1412" w:bottom="1934" w:left="1542" w:header="0" w:footer="1684" w:gutter="0"/>
        </w:sect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pStyle w:val="2"/>
        <w:spacing w:before="113" w:line="268" w:lineRule="auto"/>
        <w:ind w:left="19" w:right="100" w:firstLine="602"/>
      </w:pPr>
      <w:r>
        <w:rPr>
          <w:rFonts w:ascii="Times New Roman" w:hAnsi="Times New Roman" w:eastAsia="Times New Roman" w:cs="Times New Roman"/>
          <w:color w:val="231F20"/>
          <w:spacing w:val="4"/>
        </w:rPr>
        <w:t>2.</w:t>
      </w:r>
      <w:r>
        <w:rPr>
          <w:rFonts w:ascii="Times New Roman" w:hAnsi="Times New Roman" w:eastAsia="Times New Roman" w:cs="Times New Roman"/>
          <w:color w:val="231F20"/>
          <w:spacing w:val="46"/>
        </w:rPr>
        <w:t xml:space="preserve"> </w:t>
      </w:r>
      <w:r>
        <w:rPr>
          <w:color w:val="231F20"/>
          <w:spacing w:val="4"/>
        </w:rPr>
        <w:t>救援人员不可盲目施救，必须佩带正压</w:t>
      </w:r>
      <w:r>
        <w:rPr>
          <w:color w:val="231F20"/>
          <w:spacing w:val="3"/>
        </w:rPr>
        <w:t>氧气呼吸器（或空</w:t>
      </w:r>
      <w:r>
        <w:rPr>
          <w:color w:val="231F20"/>
        </w:rPr>
        <w:t xml:space="preserve"> </w:t>
      </w:r>
      <w:r>
        <w:rPr>
          <w:color w:val="231F20"/>
          <w:spacing w:val="2"/>
        </w:rPr>
        <w:t>气呼吸器）或防毒面具，方可进入事故现场进行</w:t>
      </w:r>
      <w:r>
        <w:rPr>
          <w:color w:val="231F20"/>
          <w:spacing w:val="1"/>
        </w:rPr>
        <w:t>抢救。</w:t>
      </w:r>
    </w:p>
    <w:p>
      <w:pPr>
        <w:pStyle w:val="2"/>
        <w:spacing w:before="129" w:line="233" w:lineRule="auto"/>
        <w:ind w:left="628"/>
      </w:pPr>
      <w:r>
        <w:rPr>
          <w:rFonts w:ascii="Times New Roman" w:hAnsi="Times New Roman" w:eastAsia="Times New Roman" w:cs="Times New Roman"/>
          <w:color w:val="231F20"/>
          <w:spacing w:val="1"/>
        </w:rPr>
        <w:t>3.</w:t>
      </w:r>
      <w:r>
        <w:rPr>
          <w:rFonts w:ascii="Times New Roman" w:hAnsi="Times New Roman" w:eastAsia="Times New Roman" w:cs="Times New Roman"/>
          <w:color w:val="231F20"/>
          <w:spacing w:val="22"/>
        </w:rPr>
        <w:t xml:space="preserve"> </w:t>
      </w:r>
      <w:r>
        <w:rPr>
          <w:color w:val="231F20"/>
          <w:spacing w:val="1"/>
        </w:rPr>
        <w:t>现场无防护用具时，应立即向上级求援。</w:t>
      </w:r>
    </w:p>
    <w:p>
      <w:pPr>
        <w:pStyle w:val="2"/>
        <w:spacing w:before="129" w:line="279" w:lineRule="auto"/>
        <w:ind w:left="9" w:right="2" w:firstLine="610"/>
      </w:pPr>
      <w:r>
        <w:rPr>
          <w:rFonts w:ascii="Times New Roman" w:hAnsi="Times New Roman" w:eastAsia="Times New Roman" w:cs="Times New Roman"/>
          <w:color w:val="231F20"/>
          <w:spacing w:val="6"/>
        </w:rPr>
        <w:t xml:space="preserve">4.  </w:t>
      </w:r>
      <w:r>
        <w:rPr>
          <w:color w:val="231F20"/>
          <w:spacing w:val="6"/>
        </w:rPr>
        <w:t>进入现场前安全人员应用有毒有害测试仪进</w:t>
      </w:r>
      <w:r>
        <w:rPr>
          <w:color w:val="231F20"/>
          <w:spacing w:val="5"/>
        </w:rPr>
        <w:t>行现场检测，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有害气体超标的要进行通风，达标后，人员方可进入。有害气体</w:t>
      </w:r>
      <w:r>
        <w:rPr>
          <w:color w:val="231F20"/>
        </w:rPr>
        <w:t xml:space="preserve"> </w:t>
      </w:r>
      <w:r>
        <w:rPr>
          <w:color w:val="231F20"/>
          <w:spacing w:val="2"/>
        </w:rPr>
        <w:t>不达标，未佩带防护用具人员严禁进入事故现场和危险区域。</w:t>
      </w:r>
    </w:p>
    <w:p>
      <w:pPr>
        <w:pStyle w:val="2"/>
        <w:spacing w:before="127" w:line="268" w:lineRule="auto"/>
        <w:ind w:left="12" w:right="1" w:firstLine="618"/>
      </w:pPr>
      <w:r>
        <w:rPr>
          <w:rFonts w:ascii="Times New Roman" w:hAnsi="Times New Roman" w:eastAsia="Times New Roman" w:cs="Times New Roman"/>
          <w:color w:val="231F20"/>
          <w:spacing w:val="-4"/>
        </w:rPr>
        <w:t>5.</w:t>
      </w:r>
      <w:r>
        <w:rPr>
          <w:rFonts w:ascii="Times New Roman" w:hAnsi="Times New Roman" w:eastAsia="Times New Roman" w:cs="Times New Roman"/>
          <w:color w:val="231F20"/>
          <w:spacing w:val="39"/>
        </w:rPr>
        <w:t xml:space="preserve"> </w:t>
      </w:r>
      <w:r>
        <w:rPr>
          <w:color w:val="231F20"/>
          <w:spacing w:val="-4"/>
        </w:rPr>
        <w:t>炮烟中毒者被救出后，应立即移至新鲜空气处或安全地点，</w:t>
      </w:r>
      <w:r>
        <w:rPr>
          <w:color w:val="231F20"/>
        </w:rPr>
        <w:t xml:space="preserve"> </w:t>
      </w:r>
      <w:r>
        <w:rPr>
          <w:color w:val="231F20"/>
          <w:spacing w:val="1"/>
        </w:rPr>
        <w:t>并通知医院做好抢救准备，立刻送往医院救治。</w:t>
      </w:r>
    </w:p>
    <w:p>
      <w:pPr>
        <w:pStyle w:val="2"/>
        <w:spacing w:before="128" w:line="268" w:lineRule="auto"/>
        <w:ind w:left="5" w:right="100" w:firstLine="623"/>
      </w:pPr>
      <w:r>
        <w:rPr>
          <w:rFonts w:ascii="Times New Roman" w:hAnsi="Times New Roman" w:eastAsia="Times New Roman" w:cs="Times New Roman"/>
          <w:color w:val="231F20"/>
          <w:spacing w:val="3"/>
        </w:rPr>
        <w:t>6.</w:t>
      </w:r>
      <w:r>
        <w:rPr>
          <w:rFonts w:ascii="Times New Roman" w:hAnsi="Times New Roman" w:eastAsia="Times New Roman" w:cs="Times New Roman"/>
          <w:color w:val="231F20"/>
          <w:spacing w:val="58"/>
        </w:rPr>
        <w:t xml:space="preserve"> </w:t>
      </w:r>
      <w:r>
        <w:rPr>
          <w:color w:val="231F20"/>
          <w:spacing w:val="3"/>
        </w:rPr>
        <w:t>在救护过程中，清除妨碍伤者呼吸的异物，将衣领及腰带</w:t>
      </w:r>
      <w:r>
        <w:rPr>
          <w:color w:val="231F20"/>
        </w:rPr>
        <w:t xml:space="preserve"> </w:t>
      </w:r>
      <w:r>
        <w:rPr>
          <w:color w:val="231F20"/>
          <w:spacing w:val="3"/>
        </w:rPr>
        <w:t>打开，并使其保暖，对伤情严重者则就地使用苏生器</w:t>
      </w:r>
      <w:r>
        <w:rPr>
          <w:color w:val="231F20"/>
          <w:spacing w:val="2"/>
        </w:rPr>
        <w:t>进行急救。</w:t>
      </w:r>
    </w:p>
    <w:p>
      <w:pPr>
        <w:spacing w:before="124" w:line="235" w:lineRule="auto"/>
        <w:ind w:left="631"/>
        <w:outlineLvl w:val="2"/>
        <w:rPr>
          <w:rFonts w:ascii="方正黑体_GBK" w:hAnsi="方正黑体_GBK" w:eastAsia="方正黑体_GBK" w:cs="方正黑体_GBK"/>
          <w:sz w:val="31"/>
          <w:szCs w:val="31"/>
        </w:rPr>
      </w:pPr>
      <w:r>
        <w:rPr>
          <w:rFonts w:ascii="方正黑体_GBK" w:hAnsi="方正黑体_GBK" w:eastAsia="方正黑体_GBK" w:cs="方正黑体_GBK"/>
          <w:color w:val="231F20"/>
          <w:spacing w:val="3"/>
          <w:sz w:val="31"/>
          <w:szCs w:val="31"/>
        </w:rPr>
        <w:t>五、提升系统事故应急处置</w:t>
      </w:r>
    </w:p>
    <w:p>
      <w:pPr>
        <w:pStyle w:val="2"/>
        <w:spacing w:before="132" w:line="268" w:lineRule="auto"/>
        <w:ind w:right="100" w:firstLine="652"/>
      </w:pPr>
      <w:r>
        <w:rPr>
          <w:rFonts w:ascii="Times New Roman" w:hAnsi="Times New Roman" w:eastAsia="Times New Roman" w:cs="Times New Roman"/>
          <w:color w:val="231F20"/>
          <w:spacing w:val="2"/>
        </w:rPr>
        <w:t>1.</w:t>
      </w:r>
      <w:r>
        <w:rPr>
          <w:rFonts w:ascii="Times New Roman" w:hAnsi="Times New Roman" w:eastAsia="Times New Roman" w:cs="Times New Roman"/>
          <w:color w:val="231F20"/>
          <w:spacing w:val="62"/>
        </w:rPr>
        <w:t xml:space="preserve"> </w:t>
      </w:r>
      <w:r>
        <w:rPr>
          <w:color w:val="231F20"/>
          <w:spacing w:val="2"/>
        </w:rPr>
        <w:t>卷扬提升事故发生后，救援人员赶赴事发地点抢救前，要</w:t>
      </w:r>
      <w:r>
        <w:rPr>
          <w:color w:val="231F20"/>
        </w:rPr>
        <w:t xml:space="preserve"> </w:t>
      </w:r>
      <w:r>
        <w:rPr>
          <w:color w:val="231F20"/>
          <w:spacing w:val="1"/>
        </w:rPr>
        <w:t>做好现场的应急照明和安全措施工作。</w:t>
      </w:r>
    </w:p>
    <w:p>
      <w:pPr>
        <w:pStyle w:val="2"/>
        <w:spacing w:before="126" w:line="268" w:lineRule="auto"/>
        <w:ind w:left="11" w:firstLine="610"/>
      </w:pPr>
      <w:r>
        <w:rPr>
          <w:rFonts w:ascii="Times New Roman" w:hAnsi="Times New Roman" w:eastAsia="Times New Roman" w:cs="Times New Roman"/>
          <w:color w:val="231F20"/>
          <w:spacing w:val="6"/>
        </w:rPr>
        <w:t xml:space="preserve">2.  </w:t>
      </w:r>
      <w:r>
        <w:rPr>
          <w:color w:val="231F20"/>
          <w:spacing w:val="6"/>
        </w:rPr>
        <w:t>指挥部协调统一指挥，对事故现场及危险区域</w:t>
      </w:r>
      <w:r>
        <w:rPr>
          <w:color w:val="231F20"/>
          <w:spacing w:val="5"/>
        </w:rPr>
        <w:t>进行警戒，</w:t>
      </w:r>
      <w:r>
        <w:rPr>
          <w:color w:val="231F20"/>
        </w:rPr>
        <w:t xml:space="preserve"> </w:t>
      </w:r>
      <w:r>
        <w:rPr>
          <w:color w:val="231F20"/>
          <w:spacing w:val="2"/>
        </w:rPr>
        <w:t>如有伤员，首先对伤员现场救护，再送往医院救治。</w:t>
      </w:r>
    </w:p>
    <w:p>
      <w:pPr>
        <w:pStyle w:val="2"/>
        <w:spacing w:before="129" w:line="279" w:lineRule="auto"/>
        <w:ind w:left="9" w:right="36" w:firstLine="618"/>
      </w:pPr>
      <w:r>
        <w:rPr>
          <w:rFonts w:ascii="Times New Roman" w:hAnsi="Times New Roman" w:eastAsia="Times New Roman" w:cs="Times New Roman"/>
          <w:color w:val="231F20"/>
          <w:spacing w:val="2"/>
        </w:rPr>
        <w:t xml:space="preserve">3.  </w:t>
      </w:r>
      <w:r>
        <w:rPr>
          <w:color w:val="231F20"/>
          <w:spacing w:val="2"/>
        </w:rPr>
        <w:t>当发生断绳、脱钩事故后，罐笼的抓捕器仍在工作时，罐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-4"/>
        </w:rPr>
        <w:t>笼无损坏，确认罐笼位置，根据罐笼位置采取重新换绳抢修措施；</w:t>
      </w:r>
      <w:r>
        <w:rPr>
          <w:color w:val="231F20"/>
          <w:spacing w:val="8"/>
        </w:rPr>
        <w:t xml:space="preserve"> </w:t>
      </w:r>
      <w:r>
        <w:rPr>
          <w:color w:val="231F20"/>
          <w:spacing w:val="2"/>
        </w:rPr>
        <w:t>罐笼的抓捕器未工作时，罐笼损坏应立即更换罐笼。</w:t>
      </w:r>
    </w:p>
    <w:p>
      <w:pPr>
        <w:pStyle w:val="2"/>
        <w:spacing w:before="130" w:line="233" w:lineRule="auto"/>
        <w:ind w:left="620"/>
      </w:pPr>
      <w:r>
        <w:rPr>
          <w:rFonts w:ascii="Times New Roman" w:hAnsi="Times New Roman" w:eastAsia="Times New Roman" w:cs="Times New Roman"/>
          <w:color w:val="231F20"/>
          <w:spacing w:val="1"/>
        </w:rPr>
        <w:t>4.</w:t>
      </w:r>
      <w:r>
        <w:rPr>
          <w:rFonts w:ascii="Times New Roman" w:hAnsi="Times New Roman" w:eastAsia="Times New Roman" w:cs="Times New Roman"/>
          <w:color w:val="231F20"/>
          <w:spacing w:val="60"/>
        </w:rPr>
        <w:t xml:space="preserve"> </w:t>
      </w:r>
      <w:r>
        <w:rPr>
          <w:color w:val="231F20"/>
          <w:spacing w:val="1"/>
        </w:rPr>
        <w:t>当发生顿罐时，罐笼无损坏，直接打开罐笼抓捕器</w:t>
      </w:r>
      <w:r>
        <w:rPr>
          <w:color w:val="231F20"/>
        </w:rPr>
        <w:t>提升。</w:t>
      </w:r>
    </w:p>
    <w:p>
      <w:pPr>
        <w:spacing w:line="233" w:lineRule="auto"/>
        <w:sectPr>
          <w:footerReference r:id="rId42" w:type="default"/>
          <w:pgSz w:w="11906" w:h="16838"/>
          <w:pgMar w:top="1431" w:right="1429" w:bottom="1934" w:left="1545" w:header="0" w:footer="1684" w:gutter="0"/>
        </w:sectPr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tbl>
      <w:tblPr>
        <w:tblStyle w:val="5"/>
        <w:tblW w:w="8844" w:type="dxa"/>
        <w:tblInd w:w="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3"/>
        <w:gridCol w:w="4401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4443" w:type="dxa"/>
            <w:tcBorders>
              <w:top w:val="single" w:color="040503" w:sz="6" w:space="0"/>
              <w:bottom w:val="single" w:color="040503" w:sz="6" w:space="0"/>
            </w:tcBorders>
            <w:vAlign w:val="top"/>
          </w:tcPr>
          <w:p>
            <w:pPr>
              <w:pStyle w:val="6"/>
              <w:spacing w:before="207" w:line="232" w:lineRule="auto"/>
              <w:ind w:left="185"/>
              <w:rPr>
                <w:sz w:val="30"/>
                <w:szCs w:val="30"/>
              </w:rPr>
            </w:pPr>
            <w:r>
              <w:rPr>
                <w:color w:val="231F20"/>
                <w:spacing w:val="3"/>
                <w:sz w:val="30"/>
                <w:szCs w:val="30"/>
              </w:rPr>
              <w:t>句容市人民政府办公室</w:t>
            </w:r>
          </w:p>
        </w:tc>
        <w:tc>
          <w:tcPr>
            <w:tcW w:w="4401" w:type="dxa"/>
            <w:tcBorders>
              <w:top w:val="single" w:color="040503" w:sz="6" w:space="0"/>
              <w:bottom w:val="single" w:color="040503" w:sz="6" w:space="0"/>
            </w:tcBorders>
            <w:vAlign w:val="top"/>
          </w:tcPr>
          <w:p>
            <w:pPr>
              <w:pStyle w:val="6"/>
              <w:spacing w:before="207" w:line="233" w:lineRule="auto"/>
              <w:ind w:left="1351"/>
              <w:rPr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ascii="Times New Roman" w:hAnsi="Times New Roman" w:eastAsia="Times New Roman" w:cs="Times New Roman"/>
                <w:color w:val="231F20"/>
                <w:spacing w:val="-13"/>
                <w:sz w:val="30"/>
                <w:szCs w:val="30"/>
              </w:rPr>
              <w:t>2024</w:t>
            </w:r>
            <w:r>
              <w:rPr>
                <w:rFonts w:ascii="Times New Roman" w:hAnsi="Times New Roman" w:eastAsia="Times New Roman" w:cs="Times New Roman"/>
                <w:color w:val="231F20"/>
                <w:spacing w:val="24"/>
                <w:sz w:val="30"/>
                <w:szCs w:val="30"/>
              </w:rPr>
              <w:t xml:space="preserve"> </w:t>
            </w:r>
            <w:r>
              <w:rPr>
                <w:color w:val="231F20"/>
                <w:spacing w:val="-13"/>
                <w:sz w:val="30"/>
                <w:szCs w:val="30"/>
              </w:rPr>
              <w:t>年</w:t>
            </w:r>
            <w:r>
              <w:rPr>
                <w:rFonts w:hint="eastAsia"/>
                <w:color w:val="231F20"/>
                <w:spacing w:val="-13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Times New Roman" w:cs="Times New Roman"/>
                <w:color w:val="231F20"/>
                <w:spacing w:val="-13"/>
                <w:sz w:val="30"/>
                <w:szCs w:val="30"/>
                <w:lang w:val="en-US" w:eastAsia="zh-CN"/>
              </w:rPr>
              <w:t xml:space="preserve">6  </w:t>
            </w:r>
            <w:r>
              <w:rPr>
                <w:rFonts w:hint="eastAsia"/>
                <w:color w:val="231F20"/>
                <w:spacing w:val="55"/>
                <w:sz w:val="30"/>
                <w:szCs w:val="30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Times New Roman" w:cs="Times New Roman"/>
                <w:color w:val="231F20"/>
                <w:spacing w:val="-13"/>
                <w:sz w:val="30"/>
                <w:szCs w:val="30"/>
                <w:lang w:val="en-US" w:eastAsia="zh-CN"/>
              </w:rPr>
              <w:t xml:space="preserve">4 </w:t>
            </w:r>
            <w:r>
              <w:rPr>
                <w:color w:val="231F20"/>
                <w:spacing w:val="-13"/>
                <w:sz w:val="30"/>
                <w:szCs w:val="30"/>
              </w:rPr>
              <w:t>日印发</w:t>
            </w:r>
          </w:p>
        </w:tc>
      </w:tr>
    </w:tbl>
    <w:p>
      <w:pPr>
        <w:spacing w:line="364" w:lineRule="auto"/>
        <w:rPr>
          <w:rFonts w:ascii="Arial"/>
          <w:sz w:val="21"/>
        </w:rPr>
      </w:pPr>
    </w:p>
    <w:p>
      <w:pPr>
        <w:spacing w:before="80" w:line="186" w:lineRule="auto"/>
        <w:ind w:left="1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color w:val="231F20"/>
          <w:spacing w:val="-6"/>
          <w:sz w:val="28"/>
          <w:szCs w:val="28"/>
        </w:rPr>
        <w:t>-</w:t>
      </w:r>
      <w:r>
        <w:rPr>
          <w:rFonts w:ascii="Times New Roman" w:hAnsi="Times New Roman" w:eastAsia="Times New Roman" w:cs="Times New Roman"/>
          <w:color w:val="231F20"/>
          <w:spacing w:val="5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6"/>
          <w:sz w:val="28"/>
          <w:szCs w:val="28"/>
        </w:rPr>
        <w:t>42</w:t>
      </w:r>
      <w:r>
        <w:rPr>
          <w:rFonts w:ascii="Times New Roman" w:hAnsi="Times New Roman" w:eastAsia="Times New Roman" w:cs="Times New Roman"/>
          <w:color w:val="231F20"/>
          <w:spacing w:val="11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6"/>
          <w:sz w:val="28"/>
          <w:szCs w:val="28"/>
        </w:rPr>
        <w:t>-</w:t>
      </w:r>
    </w:p>
    <w:sectPr>
      <w:footerReference r:id="rId43" w:type="default"/>
      <w:pgSz w:w="11906" w:h="16838"/>
      <w:pgMar w:top="1431" w:right="1530" w:bottom="400" w:left="1530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8" w:lineRule="auto"/>
      <w:ind w:left="8377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16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31"/>
        <w:w w:val="10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6"/>
        <w:sz w:val="28"/>
        <w:szCs w:val="28"/>
      </w:rPr>
      <w:t>1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6"/>
        <w:sz w:val="28"/>
        <w:szCs w:val="28"/>
      </w:rPr>
      <w:t>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8" w:lineRule="auto"/>
      <w:ind w:left="6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4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2</w:t>
    </w:r>
    <w:r>
      <w:rPr>
        <w:rFonts w:ascii="Times New Roman" w:hAnsi="Times New Roman" w:eastAsia="Times New Roman" w:cs="Times New Roman"/>
        <w:color w:val="231F20"/>
        <w:spacing w:val="1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-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jc w:val="right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14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3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2"/>
        <w:sz w:val="28"/>
        <w:szCs w:val="28"/>
      </w:rPr>
      <w:t>-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8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4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4</w:t>
    </w:r>
    <w:r>
      <w:rPr>
        <w:rFonts w:ascii="Times New Roman" w:hAnsi="Times New Roman" w:eastAsia="Times New Roman" w:cs="Times New Roman"/>
        <w:color w:val="231F20"/>
        <w:spacing w:val="1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-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5" w:lineRule="auto"/>
      <w:jc w:val="right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15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13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5"/>
        <w:sz w:val="28"/>
        <w:szCs w:val="28"/>
      </w:rPr>
      <w:t>5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2"/>
        <w:sz w:val="28"/>
        <w:szCs w:val="28"/>
      </w:rPr>
      <w:t>-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ind w:left="173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9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9"/>
        <w:sz w:val="28"/>
        <w:szCs w:val="28"/>
      </w:rPr>
      <w:t>6</w:t>
    </w:r>
    <w:r>
      <w:rPr>
        <w:rFonts w:ascii="Times New Roman" w:hAnsi="Times New Roman" w:eastAsia="Times New Roman" w:cs="Times New Roman"/>
        <w:color w:val="231F20"/>
        <w:spacing w:val="1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9"/>
        <w:sz w:val="28"/>
        <w:szCs w:val="28"/>
      </w:rPr>
      <w:t>-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5" w:lineRule="auto"/>
      <w:ind w:left="8563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9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9"/>
        <w:sz w:val="28"/>
        <w:szCs w:val="28"/>
      </w:rPr>
      <w:t>7</w:t>
    </w:r>
    <w:r>
      <w:rPr>
        <w:rFonts w:ascii="Times New Roman" w:hAnsi="Times New Roman" w:eastAsia="Times New Roman" w:cs="Times New Roman"/>
        <w:color w:val="231F20"/>
        <w:spacing w:val="1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9"/>
        <w:sz w:val="28"/>
        <w:szCs w:val="28"/>
      </w:rPr>
      <w:t>-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11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16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1"/>
        <w:sz w:val="28"/>
        <w:szCs w:val="28"/>
      </w:rPr>
      <w:t>8</w:t>
    </w:r>
    <w:r>
      <w:rPr>
        <w:rFonts w:ascii="Times New Roman" w:hAnsi="Times New Roman" w:eastAsia="Times New Roman" w:cs="Times New Roman"/>
        <w:color w:val="231F20"/>
        <w:spacing w:val="1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1"/>
        <w:sz w:val="28"/>
        <w:szCs w:val="28"/>
      </w:rPr>
      <w:t>-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jc w:val="right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14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9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2"/>
        <w:sz w:val="28"/>
        <w:szCs w:val="28"/>
      </w:rPr>
      <w:t>-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33"/>
        <w:w w:val="10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10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-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8" w:lineRule="auto"/>
      <w:ind w:left="8250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15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3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5"/>
        <w:sz w:val="28"/>
        <w:szCs w:val="28"/>
      </w:rPr>
      <w:t>11</w:t>
    </w:r>
    <w:r>
      <w:rPr>
        <w:rFonts w:ascii="Times New Roman" w:hAnsi="Times New Roman" w:eastAsia="Times New Roman" w:cs="Times New Roman"/>
        <w:color w:val="231F20"/>
        <w:spacing w:val="1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5"/>
        <w:sz w:val="28"/>
        <w:szCs w:val="28"/>
      </w:rPr>
      <w:t>-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8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33"/>
        <w:w w:val="10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12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-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ind w:left="8243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33"/>
        <w:w w:val="10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13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-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8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33"/>
        <w:w w:val="10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14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-</w: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ind w:left="8241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33"/>
        <w:w w:val="10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15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-</w: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33"/>
        <w:w w:val="10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16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-</w: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ind w:left="8240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33"/>
        <w:w w:val="10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17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-</w:t>
    </w: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33"/>
        <w:w w:val="10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18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-</w:t>
    </w: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ind w:left="8245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33"/>
        <w:w w:val="10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19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-</w:t>
    </w: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5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20</w:t>
    </w:r>
    <w:r>
      <w:rPr>
        <w:rFonts w:ascii="Times New Roman" w:hAnsi="Times New Roman" w:eastAsia="Times New Roman" w:cs="Times New Roman"/>
        <w:color w:val="231F20"/>
        <w:spacing w:val="1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-</w:t>
    </w:r>
  </w:p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8" w:lineRule="auto"/>
      <w:jc w:val="right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9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5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9"/>
        <w:sz w:val="28"/>
        <w:szCs w:val="28"/>
      </w:rPr>
      <w:t>21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9"/>
        <w:sz w:val="28"/>
        <w:szCs w:val="28"/>
      </w:rPr>
      <w:t>-</w:t>
    </w:r>
  </w:p>
</w:ftr>
</file>

<file path=word/footer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8" w:lineRule="auto"/>
      <w:ind w:left="179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5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22</w:t>
    </w:r>
    <w:r>
      <w:rPr>
        <w:rFonts w:ascii="Times New Roman" w:hAnsi="Times New Roman" w:eastAsia="Times New Roman" w:cs="Times New Roman"/>
        <w:color w:val="231F20"/>
        <w:spacing w:val="1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-</w:t>
    </w:r>
  </w:p>
</w:ftr>
</file>

<file path=word/footer2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ind w:left="8240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5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23</w:t>
    </w:r>
    <w:r>
      <w:rPr>
        <w:rFonts w:ascii="Times New Roman" w:hAnsi="Times New Roman" w:eastAsia="Times New Roman" w:cs="Times New Roman"/>
        <w:color w:val="231F20"/>
        <w:spacing w:val="1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-</w:t>
    </w:r>
  </w:p>
</w:ftr>
</file>

<file path=word/footer2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8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5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24</w:t>
    </w:r>
    <w:r>
      <w:rPr>
        <w:rFonts w:ascii="Times New Roman" w:hAnsi="Times New Roman" w:eastAsia="Times New Roman" w:cs="Times New Roman"/>
        <w:color w:val="231F20"/>
        <w:spacing w:val="1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-</w:t>
    </w:r>
  </w:p>
</w:ftr>
</file>

<file path=word/footer2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ind w:left="8243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5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25</w:t>
    </w:r>
    <w:r>
      <w:rPr>
        <w:rFonts w:ascii="Times New Roman" w:hAnsi="Times New Roman" w:eastAsia="Times New Roman" w:cs="Times New Roman"/>
        <w:color w:val="231F20"/>
        <w:spacing w:val="1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-</w:t>
    </w:r>
  </w:p>
</w:ftr>
</file>

<file path=word/footer2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5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26</w:t>
    </w:r>
    <w:r>
      <w:rPr>
        <w:rFonts w:ascii="Times New Roman" w:hAnsi="Times New Roman" w:eastAsia="Times New Roman" w:cs="Times New Roman"/>
        <w:color w:val="231F20"/>
        <w:spacing w:val="1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-</w:t>
    </w:r>
  </w:p>
</w:ftr>
</file>

<file path=word/footer2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jc w:val="right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9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5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9"/>
        <w:sz w:val="28"/>
        <w:szCs w:val="28"/>
      </w:rPr>
      <w:t>27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9"/>
        <w:sz w:val="28"/>
        <w:szCs w:val="28"/>
      </w:rPr>
      <w:t>-</w:t>
    </w:r>
  </w:p>
</w:ftr>
</file>

<file path=word/footer2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5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28</w:t>
    </w:r>
    <w:r>
      <w:rPr>
        <w:rFonts w:ascii="Times New Roman" w:hAnsi="Times New Roman" w:eastAsia="Times New Roman" w:cs="Times New Roman"/>
        <w:color w:val="231F20"/>
        <w:spacing w:val="1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-</w:t>
    </w:r>
  </w:p>
</w:ftr>
</file>

<file path=word/footer2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jc w:val="right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9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5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9"/>
        <w:sz w:val="28"/>
        <w:szCs w:val="28"/>
      </w:rPr>
      <w:t>29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9"/>
        <w:sz w:val="28"/>
        <w:szCs w:val="28"/>
      </w:rPr>
      <w:t>-</w:t>
    </w:r>
  </w:p>
</w:ftr>
</file>

<file path=word/footer3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30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-</w:t>
    </w:r>
  </w:p>
</w:ftr>
</file>

<file path=word/footer3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3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32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-</w:t>
    </w:r>
  </w:p>
</w:ftr>
</file>

<file path=word/footer3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ind w:left="8245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33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-</w:t>
    </w:r>
  </w:p>
</w:ftr>
</file>

<file path=word/footer3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3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36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-</w:t>
    </w:r>
  </w:p>
</w:ftr>
</file>

<file path=word/footer3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ind w:left="8243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37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-</w:t>
    </w:r>
  </w:p>
</w:ftr>
</file>

<file path=word/footer3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38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-</w:t>
    </w:r>
  </w:p>
</w:ftr>
</file>

<file path=word/footer3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ind w:left="8245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39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-</w:t>
    </w:r>
  </w:p>
</w:ftr>
</file>

<file path=word/footer3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5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40</w:t>
    </w:r>
    <w:r>
      <w:rPr>
        <w:rFonts w:ascii="Times New Roman" w:hAnsi="Times New Roman" w:eastAsia="Times New Roman" w:cs="Times New Roman"/>
        <w:color w:val="231F20"/>
        <w:spacing w:val="1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-</w:t>
    </w:r>
  </w:p>
</w:ftr>
</file>

<file path=word/footer4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8" w:lineRule="auto"/>
      <w:ind w:left="8241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5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41</w:t>
    </w:r>
    <w:r>
      <w:rPr>
        <w:rFonts w:ascii="Times New Roman" w:hAnsi="Times New Roman" w:eastAsia="Times New Roman" w:cs="Times New Roman"/>
        <w:color w:val="231F20"/>
        <w:spacing w:val="1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-</w:t>
    </w:r>
  </w:p>
</w:ftr>
</file>

<file path=word/footer4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documentProtection w:enforcement="0"/>
  <w:characterSpacingControl w:val="doNotCompress"/>
  <w:compat>
    <w:spaceForUL/>
    <w:ulTrailSpace/>
    <w:useFELayout/>
    <w:compatSetting w:name="compatibilityMode" w:uri="http://schemas.microsoft.com/office/word" w:val="14"/>
  </w:compat>
  <w:rsids>
    <w:rsidRoot w:val="00000000"/>
    <w:rsid w:val="121A32E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Arial" w:hAnsi="Arial" w:eastAsia="Arial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方正仿宋_GBK" w:hAnsi="方正仿宋_GBK" w:eastAsia="方正仿宋_GBK" w:cs="方正仿宋_GBK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方正仿宋_GBK" w:hAnsi="方正仿宋_GBK" w:eastAsia="方正仿宋_GBK" w:cs="方正仿宋_GBK"/>
      <w:sz w:val="31"/>
      <w:szCs w:val="3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8" Type="http://schemas.openxmlformats.org/officeDocument/2006/relationships/fontTable" Target="fontTable.xml"/><Relationship Id="rId47" Type="http://schemas.openxmlformats.org/officeDocument/2006/relationships/customXml" Target="../customXml/item1.xml"/><Relationship Id="rId46" Type="http://schemas.openxmlformats.org/officeDocument/2006/relationships/image" Target="media/image2.png"/><Relationship Id="rId45" Type="http://schemas.openxmlformats.org/officeDocument/2006/relationships/image" Target="media/image1.png"/><Relationship Id="rId44" Type="http://schemas.openxmlformats.org/officeDocument/2006/relationships/theme" Target="theme/theme1.xml"/><Relationship Id="rId43" Type="http://schemas.openxmlformats.org/officeDocument/2006/relationships/footer" Target="footer41.xml"/><Relationship Id="rId42" Type="http://schemas.openxmlformats.org/officeDocument/2006/relationships/footer" Target="footer40.xml"/><Relationship Id="rId41" Type="http://schemas.openxmlformats.org/officeDocument/2006/relationships/footer" Target="footer39.xml"/><Relationship Id="rId40" Type="http://schemas.openxmlformats.org/officeDocument/2006/relationships/footer" Target="footer38.xml"/><Relationship Id="rId4" Type="http://schemas.openxmlformats.org/officeDocument/2006/relationships/footer" Target="footer2.xml"/><Relationship Id="rId39" Type="http://schemas.openxmlformats.org/officeDocument/2006/relationships/footer" Target="footer37.xml"/><Relationship Id="rId38" Type="http://schemas.openxmlformats.org/officeDocument/2006/relationships/footer" Target="footer36.xml"/><Relationship Id="rId37" Type="http://schemas.openxmlformats.org/officeDocument/2006/relationships/footer" Target="footer35.xml"/><Relationship Id="rId36" Type="http://schemas.openxmlformats.org/officeDocument/2006/relationships/footer" Target="footer34.xml"/><Relationship Id="rId35" Type="http://schemas.openxmlformats.org/officeDocument/2006/relationships/footer" Target="footer33.xml"/><Relationship Id="rId34" Type="http://schemas.openxmlformats.org/officeDocument/2006/relationships/footer" Target="footer32.xml"/><Relationship Id="rId33" Type="http://schemas.openxmlformats.org/officeDocument/2006/relationships/footer" Target="footer31.xml"/><Relationship Id="rId32" Type="http://schemas.openxmlformats.org/officeDocument/2006/relationships/footer" Target="footer30.xml"/><Relationship Id="rId31" Type="http://schemas.openxmlformats.org/officeDocument/2006/relationships/footer" Target="footer29.xml"/><Relationship Id="rId30" Type="http://schemas.openxmlformats.org/officeDocument/2006/relationships/footer" Target="footer28.xml"/><Relationship Id="rId3" Type="http://schemas.openxmlformats.org/officeDocument/2006/relationships/footer" Target="footer1.xml"/><Relationship Id="rId29" Type="http://schemas.openxmlformats.org/officeDocument/2006/relationships/footer" Target="footer27.xml"/><Relationship Id="rId28" Type="http://schemas.openxmlformats.org/officeDocument/2006/relationships/footer" Target="footer26.xml"/><Relationship Id="rId27" Type="http://schemas.openxmlformats.org/officeDocument/2006/relationships/footer" Target="footer25.xml"/><Relationship Id="rId26" Type="http://schemas.openxmlformats.org/officeDocument/2006/relationships/footer" Target="footer24.xml"/><Relationship Id="rId25" Type="http://schemas.openxmlformats.org/officeDocument/2006/relationships/footer" Target="footer23.xml"/><Relationship Id="rId24" Type="http://schemas.openxmlformats.org/officeDocument/2006/relationships/footer" Target="footer22.xml"/><Relationship Id="rId23" Type="http://schemas.openxmlformats.org/officeDocument/2006/relationships/footer" Target="footer21.xml"/><Relationship Id="rId22" Type="http://schemas.openxmlformats.org/officeDocument/2006/relationships/footer" Target="footer20.xml"/><Relationship Id="rId21" Type="http://schemas.openxmlformats.org/officeDocument/2006/relationships/footer" Target="footer19.xml"/><Relationship Id="rId20" Type="http://schemas.openxmlformats.org/officeDocument/2006/relationships/footer" Target="footer18.xml"/><Relationship Id="rId2" Type="http://schemas.openxmlformats.org/officeDocument/2006/relationships/settings" Target="settings.xml"/><Relationship Id="rId19" Type="http://schemas.openxmlformats.org/officeDocument/2006/relationships/footer" Target="footer17.xml"/><Relationship Id="rId18" Type="http://schemas.openxmlformats.org/officeDocument/2006/relationships/footer" Target="footer16.xml"/><Relationship Id="rId17" Type="http://schemas.openxmlformats.org/officeDocument/2006/relationships/footer" Target="footer15.xml"/><Relationship Id="rId16" Type="http://schemas.openxmlformats.org/officeDocument/2006/relationships/footer" Target="footer14.xml"/><Relationship Id="rId15" Type="http://schemas.openxmlformats.org/officeDocument/2006/relationships/footer" Target="footer13.xml"/><Relationship Id="rId14" Type="http://schemas.openxmlformats.org/officeDocument/2006/relationships/footer" Target="footer12.xml"/><Relationship Id="rId13" Type="http://schemas.openxmlformats.org/officeDocument/2006/relationships/footer" Target="footer11.xml"/><Relationship Id="rId12" Type="http://schemas.openxmlformats.org/officeDocument/2006/relationships/footer" Target="footer10.xml"/><Relationship Id="rId11" Type="http://schemas.openxmlformats.org/officeDocument/2006/relationships/footer" Target="footer9.xml"/><Relationship Id="rId10" Type="http://schemas.openxmlformats.org/officeDocument/2006/relationships/footer" Target="footer8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Office_11.1.0.10314_F1E327BC-269C-435d-A152-05C5408002CA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2024-06-14T15:11:00Z</dcterms:created>
  <dc:creator>Administrator</dc:creator>
  <cp:lastModifiedBy>葛群花</cp:lastModifiedBy>
  <dcterms:modified xsi:type="dcterms:W3CDTF">2024-06-14T07:41:32Z</dcterms:modified>
  <dc:title>3 句容市非煤矿山生产安全事故 句政办发〔2024〕  号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2024-06-14T15:14:05Z</vt:filetime>
  </property>
  <property fmtid="{D5CDD505-2E9C-101B-9397-08002B2CF9AE}" pid="4" name="KSOSaveFontToCloudKey">
    <vt:lpwstr>534402359_btnclosed</vt:lpwstr>
  </property>
  <property fmtid="{D5CDD505-2E9C-101B-9397-08002B2CF9AE}" pid="5" name="KSOProductBuildVer">
    <vt:lpwstr>2052-11.1.0.10314</vt:lpwstr>
  </property>
</Properties>
</file>