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36DF26A">
      <w:pPr>
        <w:widowControl/>
        <w:spacing w:line="480" w:lineRule="atLeast"/>
        <w:jc w:val="center"/>
        <w:outlineLvl w:val="0"/>
        <w:rPr>
          <w:color w:val="auto"/>
        </w:rPr>
      </w:pPr>
      <w:r>
        <w:rPr>
          <w:rFonts w:ascii="Helvetica" w:hAnsi="Helvetica" w:eastAsia="宋体" w:cs="Helvetica"/>
          <w:b/>
          <w:bCs/>
          <w:color w:val="auto"/>
          <w:kern w:val="36"/>
          <w:sz w:val="30"/>
          <w:szCs w:val="30"/>
        </w:rPr>
        <w:t>调解员知识竞赛题库</w:t>
      </w:r>
    </w:p>
    <w:p w14:paraId="4B95BD29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1. 人民调解员在调解工作中应当遵循（）原则。</w:t>
      </w:r>
      <w:r>
        <w:rPr>
          <w:rFonts w:hint="eastAsia"/>
          <w:lang w:eastAsia="zh-CN"/>
        </w:rPr>
        <w:t xml:space="preserve"> </w:t>
      </w:r>
    </w:p>
    <w:p w14:paraId="029A96D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依法 B. 自愿 C. 平等</w:t>
      </w:r>
      <w:r>
        <w:rPr>
          <w:rFonts w:hint="eastAsia"/>
          <w:lang w:eastAsia="zh-CN"/>
        </w:rPr>
        <w:t xml:space="preserve"> </w:t>
      </w:r>
    </w:p>
    <w:p w14:paraId="5C22E4F1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根据《人民调解法》第三条，人民调解遵循自愿、平等、合法和尊重当事人权利的原则。“公正”是调</w:t>
      </w:r>
      <w:bookmarkStart w:id="0" w:name="_GoBack"/>
      <w:bookmarkEnd w:id="0"/>
      <w:r>
        <w:rPr>
          <w:rFonts w:hint="eastAsia"/>
        </w:rPr>
        <w:t>解工作追求的目标和应有的态度，但并非法律明文规定的独立基本原则。因此D选项不选。</w:t>
      </w:r>
    </w:p>
    <w:p w14:paraId="76984396">
      <w:pPr>
        <w:rPr>
          <w:rFonts w:hint="eastAsia"/>
        </w:rPr>
      </w:pPr>
    </w:p>
    <w:p w14:paraId="1ABA7B0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2. 以下属于人民调解受理范围的有（）。</w:t>
      </w:r>
      <w:r>
        <w:rPr>
          <w:rFonts w:hint="eastAsia"/>
          <w:lang w:eastAsia="zh-CN"/>
        </w:rPr>
        <w:t xml:space="preserve"> </w:t>
      </w:r>
    </w:p>
    <w:p w14:paraId="3F8FE1B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婚姻家庭纠纷 B. 邻里纠纷 C. 合同纠纷</w:t>
      </w:r>
      <w:r>
        <w:rPr>
          <w:rFonts w:hint="eastAsia"/>
          <w:lang w:eastAsia="zh-CN"/>
        </w:rPr>
        <w:t xml:space="preserve"> </w:t>
      </w:r>
    </w:p>
    <w:p w14:paraId="32FE272B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人民调解主要调解民间纠纷，即公民、法人或其他组织之间涉及人身、财产权益的争议。A、B、C均属此类。D选项“刑事案件”原则上不属于调解范围，但法律允许对刑事案件的民事赔偿部分以及部分轻微刑事案件（如刑事和解案件）进行调解，题干表述不明确，基于严谨性，不选D。</w:t>
      </w:r>
    </w:p>
    <w:p w14:paraId="29FA37C6">
      <w:pPr>
        <w:rPr>
          <w:rFonts w:hint="eastAsia"/>
        </w:rPr>
      </w:pPr>
    </w:p>
    <w:p w14:paraId="0954F5E2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3. 人民调解委员会的组成人员包括（）。</w:t>
      </w:r>
      <w:r>
        <w:rPr>
          <w:rFonts w:hint="eastAsia"/>
          <w:lang w:eastAsia="zh-CN"/>
        </w:rPr>
        <w:t xml:space="preserve"> </w:t>
      </w:r>
    </w:p>
    <w:p w14:paraId="02E00324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主任 B. 委员 C. 调解员</w:t>
      </w:r>
      <w:r>
        <w:rPr>
          <w:rFonts w:hint="eastAsia"/>
          <w:lang w:eastAsia="zh-CN"/>
        </w:rPr>
        <w:t xml:space="preserve"> </w:t>
      </w:r>
    </w:p>
    <w:p w14:paraId="6960D230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根据《人民调解法》第八条和第十三条，人民调解委员会由委员和主任组成，同时可以聘任调解员。D选项“书记员”是法院等司法机构的职位，不属于人民调解委员会的法定组成人员。</w:t>
      </w:r>
    </w:p>
    <w:p w14:paraId="06862F1B">
      <w:pPr>
        <w:rPr>
          <w:rFonts w:hint="eastAsia"/>
        </w:rPr>
      </w:pPr>
    </w:p>
    <w:p w14:paraId="00DBC7E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4. 人民调解协议有效的条件包括（）。</w:t>
      </w:r>
      <w:r>
        <w:rPr>
          <w:rFonts w:hint="eastAsia"/>
          <w:lang w:eastAsia="zh-CN"/>
        </w:rPr>
        <w:t xml:space="preserve"> </w:t>
      </w:r>
    </w:p>
    <w:p w14:paraId="67959CCC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当事人具有完全民事行为能力 B. 意思表示真实 C. 不违反法律、行政法规的强制性规定 D. 不违背公序良俗</w:t>
      </w:r>
      <w:r>
        <w:rPr>
          <w:rFonts w:hint="eastAsia"/>
          <w:lang w:eastAsia="zh-CN"/>
        </w:rPr>
        <w:t xml:space="preserve"> </w:t>
      </w:r>
    </w:p>
    <w:p w14:paraId="5B1F7398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根据《人民调解法》的相关精神和《民法典》关于民事法律行为有效要件的规定，以上四点均是调解协议有效的实质要件。D选项“不违背公序良俗”是《民法典》明确规定的民事法律行为有效的必要条件。</w:t>
      </w:r>
    </w:p>
    <w:p w14:paraId="608B1F60">
      <w:pPr>
        <w:rPr>
          <w:rFonts w:hint="eastAsia"/>
        </w:rPr>
      </w:pPr>
    </w:p>
    <w:p w14:paraId="3FBF7FD3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5. 人民调解员应当具备的素质有（）。</w:t>
      </w:r>
      <w:r>
        <w:rPr>
          <w:rFonts w:hint="eastAsia"/>
          <w:lang w:eastAsia="zh-CN"/>
        </w:rPr>
        <w:t xml:space="preserve"> </w:t>
      </w:r>
    </w:p>
    <w:p w14:paraId="3D6846B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公道正派 B. 热心人民调解工作 C. 具有一定文化水平 D. 有较强的语言表达能力</w:t>
      </w:r>
      <w:r>
        <w:rPr>
          <w:rFonts w:hint="eastAsia"/>
          <w:lang w:eastAsia="zh-CN"/>
        </w:rPr>
        <w:t xml:space="preserve"> </w:t>
      </w:r>
    </w:p>
    <w:p w14:paraId="3C7A09E4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所有选项都是一名合格的人民调解员应当具备的基本素质。其中A、B、C在《人民调解法》第十四条有明确体现或要求，D是有效开展调解工作的关键能力。</w:t>
      </w:r>
    </w:p>
    <w:p w14:paraId="1F23EE26">
      <w:pPr>
        <w:rPr>
          <w:rFonts w:hint="eastAsia"/>
        </w:rPr>
      </w:pPr>
    </w:p>
    <w:p w14:paraId="2CEC505D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6. 人民调解委员会调解民间纠纷，应当遵循（）的原则。</w:t>
      </w:r>
      <w:r>
        <w:rPr>
          <w:rFonts w:hint="eastAsia"/>
          <w:lang w:eastAsia="zh-CN"/>
        </w:rPr>
        <w:t xml:space="preserve"> </w:t>
      </w:r>
    </w:p>
    <w:p w14:paraId="04F81B9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在当事人自愿、平等的基础上进行调解 B. 不违背法律、法规和国家政策 C. 尊重当事人的权利，不得因调解而阻止当事人依法通过仲裁、行政、司法等途径维护自己的权利</w:t>
      </w:r>
      <w:r>
        <w:rPr>
          <w:rFonts w:hint="eastAsia"/>
          <w:lang w:eastAsia="zh-CN"/>
        </w:rPr>
        <w:t xml:space="preserve"> </w:t>
      </w:r>
    </w:p>
    <w:p w14:paraId="7AE87C68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此题为《人民调解法》第三条原文。D选项“调解协议具有法律约束力”是协议生效后的法律效果，而非调解活动本身应遵循的原则。</w:t>
      </w:r>
    </w:p>
    <w:p w14:paraId="276F1BF5">
      <w:pPr>
        <w:rPr>
          <w:rFonts w:hint="eastAsia"/>
        </w:rPr>
      </w:pPr>
    </w:p>
    <w:p w14:paraId="32C1C3EC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7. 以下属于人民调解工作应当遵守的纪律有（）。</w:t>
      </w:r>
      <w:r>
        <w:rPr>
          <w:rFonts w:hint="eastAsia"/>
          <w:lang w:eastAsia="zh-CN"/>
        </w:rPr>
        <w:t xml:space="preserve"> </w:t>
      </w:r>
    </w:p>
    <w:p w14:paraId="719934F4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不得徇私舞弊 B. 不得对当事人压制、打击报复 C. 不得侮辱、处罚当事人 D. 不得泄露当事人的隐私</w:t>
      </w:r>
      <w:r>
        <w:rPr>
          <w:rFonts w:hint="eastAsia"/>
          <w:lang w:eastAsia="zh-CN"/>
        </w:rPr>
        <w:t xml:space="preserve"> </w:t>
      </w:r>
    </w:p>
    <w:p w14:paraId="65DF581B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以上均为《人民调解法》第十五条和调解员职业道德规范所明确禁止的行为，都属于必须遵守的工作纪律。</w:t>
      </w:r>
    </w:p>
    <w:p w14:paraId="6449082F">
      <w:pPr>
        <w:rPr>
          <w:rFonts w:hint="eastAsia"/>
        </w:rPr>
      </w:pPr>
    </w:p>
    <w:p w14:paraId="18690FD8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8. 成功的人民调解应当具备的要素有（）。</w:t>
      </w:r>
      <w:r>
        <w:rPr>
          <w:rFonts w:hint="eastAsia"/>
          <w:lang w:eastAsia="zh-CN"/>
        </w:rPr>
        <w:t xml:space="preserve"> </w:t>
      </w:r>
    </w:p>
    <w:p w14:paraId="34D8649D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当事人自愿接受调解结果 B. 调解过程合法合规</w:t>
      </w:r>
      <w:r>
        <w:rPr>
          <w:rFonts w:hint="eastAsia"/>
          <w:lang w:eastAsia="zh-CN"/>
        </w:rPr>
        <w:t xml:space="preserve"> </w:t>
      </w:r>
    </w:p>
    <w:p w14:paraId="401C8D85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成功的调解最核心的要素是当事人自愿接受结果，且过程合法。C选项“达成书面协议”并非必需，口头协议同样有效。D选项“及时履行”是协议生效后的理想状态，但并非判断调解是否成功的即时要素。</w:t>
      </w:r>
    </w:p>
    <w:p w14:paraId="1F5FF8F7">
      <w:pPr>
        <w:rPr>
          <w:rFonts w:hint="eastAsia"/>
        </w:rPr>
      </w:pPr>
    </w:p>
    <w:p w14:paraId="02DA407D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9. 人民调解员调解纠纷时，需要做到（）。</w:t>
      </w:r>
      <w:r>
        <w:rPr>
          <w:rFonts w:hint="eastAsia"/>
          <w:lang w:eastAsia="zh-CN"/>
        </w:rPr>
        <w:t xml:space="preserve"> </w:t>
      </w:r>
    </w:p>
    <w:p w14:paraId="0CC8E8BD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查明事实 B. 分清是非 C. 充分说理 D. 耐心疏导</w:t>
      </w:r>
      <w:r>
        <w:rPr>
          <w:rFonts w:hint="eastAsia"/>
          <w:lang w:eastAsia="zh-CN"/>
        </w:rPr>
        <w:t xml:space="preserve"> </w:t>
      </w:r>
    </w:p>
    <w:p w14:paraId="09AA938C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这四点概括了调解员在调解过程中的核心工作和要求，符合《人民调解法》第二十一条和第二十二条的规定。</w:t>
      </w:r>
    </w:p>
    <w:p w14:paraId="3B2540EE">
      <w:pPr>
        <w:rPr>
          <w:rFonts w:hint="eastAsia"/>
        </w:rPr>
      </w:pPr>
    </w:p>
    <w:p w14:paraId="221BCE8D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10. 人民调解具有（）等特点。</w:t>
      </w:r>
      <w:r>
        <w:rPr>
          <w:rFonts w:hint="eastAsia"/>
          <w:lang w:eastAsia="zh-CN"/>
        </w:rPr>
        <w:t xml:space="preserve"> </w:t>
      </w:r>
    </w:p>
    <w:p w14:paraId="2DF7D87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群众性 B. 自治性 C. 民间性</w:t>
      </w:r>
      <w:r>
        <w:rPr>
          <w:rFonts w:hint="eastAsia"/>
          <w:lang w:eastAsia="zh-CN"/>
        </w:rPr>
        <w:t xml:space="preserve"> </w:t>
      </w:r>
    </w:p>
    <w:p w14:paraId="6818DFE5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人民调解的本质特征是群众性、自治性和民间性。它不具有“行政性”（D）和强制性的“专业性”（E）。</w:t>
      </w:r>
    </w:p>
    <w:p w14:paraId="4D5D0EF9">
      <w:pPr>
        <w:rPr>
          <w:rFonts w:hint="eastAsia"/>
        </w:rPr>
      </w:pPr>
    </w:p>
    <w:p w14:paraId="44E3AFA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11. 人民调解组织包括（）。</w:t>
      </w:r>
      <w:r>
        <w:rPr>
          <w:rFonts w:hint="eastAsia"/>
          <w:lang w:eastAsia="zh-CN"/>
        </w:rPr>
        <w:t xml:space="preserve"> </w:t>
      </w:r>
    </w:p>
    <w:p w14:paraId="7EF4B686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村（居）人民调解委员会 B. 乡镇（街道）人民调解委员会 C. 企业人民调解委员会 D. 行业性专业性人民调解委员会 E. 个人调解工作室</w:t>
      </w:r>
      <w:r>
        <w:rPr>
          <w:rFonts w:hint="eastAsia"/>
          <w:lang w:eastAsia="zh-CN"/>
        </w:rPr>
        <w:t xml:space="preserve"> </w:t>
      </w:r>
    </w:p>
    <w:p w14:paraId="423CD72B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根据《人民调解法》第三十四条及实践发展，所有选项都是当前人民调解组织的有效形式。</w:t>
      </w:r>
    </w:p>
    <w:p w14:paraId="7BE36624">
      <w:pPr>
        <w:rPr>
          <w:rFonts w:hint="eastAsia"/>
        </w:rPr>
      </w:pPr>
    </w:p>
    <w:p w14:paraId="144C2C68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12. 下列属于人民调解员应具备的素质有（）。</w:t>
      </w:r>
      <w:r>
        <w:rPr>
          <w:rFonts w:hint="eastAsia"/>
          <w:lang w:eastAsia="zh-CN"/>
        </w:rPr>
        <w:t xml:space="preserve"> </w:t>
      </w:r>
    </w:p>
    <w:p w14:paraId="569858AC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公道正派 B. 热心人民调解工作 C. 具有一定文化水平 D. 熟悉法律政策</w:t>
      </w:r>
      <w:r>
        <w:rPr>
          <w:rFonts w:hint="eastAsia"/>
          <w:lang w:eastAsia="zh-CN"/>
        </w:rPr>
        <w:t xml:space="preserve"> </w:t>
      </w:r>
    </w:p>
    <w:p w14:paraId="6F823F63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A、B、C、D是《人民调解法》第十四条和相关政策文件明确要求的素质。E选项“会使用办公软件”是现代化办公的辅助技能，并非法定必备素质。</w:t>
      </w:r>
    </w:p>
    <w:p w14:paraId="0BF6C9F0">
      <w:pPr>
        <w:rPr>
          <w:rFonts w:hint="eastAsia"/>
        </w:rPr>
      </w:pPr>
    </w:p>
    <w:p w14:paraId="56105B5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13. 人民调解员在调解过程中可以运用的方法有（）。</w:t>
      </w:r>
      <w:r>
        <w:rPr>
          <w:rFonts w:hint="eastAsia"/>
          <w:lang w:eastAsia="zh-CN"/>
        </w:rPr>
        <w:t xml:space="preserve"> </w:t>
      </w:r>
    </w:p>
    <w:p w14:paraId="6357880F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情理交融法 B. 案例引导法 C. 换位思考法 D. 冷却处理法 E. 背靠背调解法</w:t>
      </w:r>
      <w:r>
        <w:rPr>
          <w:rFonts w:hint="eastAsia"/>
          <w:lang w:eastAsia="zh-CN"/>
        </w:rPr>
        <w:t xml:space="preserve"> </w:t>
      </w:r>
    </w:p>
    <w:p w14:paraId="28C28BAF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所有选项都是实践中行之有效的调解方法和技巧。</w:t>
      </w:r>
    </w:p>
    <w:p w14:paraId="5DD63A34">
      <w:pPr>
        <w:rPr>
          <w:rFonts w:hint="eastAsia"/>
        </w:rPr>
      </w:pPr>
    </w:p>
    <w:p w14:paraId="07F84CBC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14. 调解协议书可以载明的事项包括（）。</w:t>
      </w:r>
      <w:r>
        <w:rPr>
          <w:rFonts w:hint="eastAsia"/>
          <w:lang w:eastAsia="zh-CN"/>
        </w:rPr>
        <w:t xml:space="preserve"> </w:t>
      </w:r>
    </w:p>
    <w:p w14:paraId="36D6AFF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当事人的基本情况 B. 纠纷的主要事实、争议事项 C. 各方当事人的责任 D. 协议内容 E. 履行方式和期限</w:t>
      </w:r>
      <w:r>
        <w:rPr>
          <w:rFonts w:hint="eastAsia"/>
          <w:lang w:eastAsia="zh-CN"/>
        </w:rPr>
        <w:t xml:space="preserve"> </w:t>
      </w:r>
    </w:p>
    <w:p w14:paraId="72733FD8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根据《人民调解法》第二十九条第一款，所有选项都是调解协议书应当载明的事项。</w:t>
      </w:r>
    </w:p>
    <w:p w14:paraId="17AD3B7E">
      <w:pPr>
        <w:rPr>
          <w:rFonts w:hint="eastAsia"/>
        </w:rPr>
      </w:pPr>
    </w:p>
    <w:p w14:paraId="40452DE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15. 人民调解的工作原则包括（）。</w:t>
      </w:r>
      <w:r>
        <w:rPr>
          <w:rFonts w:hint="eastAsia"/>
          <w:lang w:eastAsia="zh-CN"/>
        </w:rPr>
        <w:t xml:space="preserve"> </w:t>
      </w:r>
    </w:p>
    <w:p w14:paraId="6FC6CD4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合法合理原则 B. 平等自愿原则 C. 尊重当事人权利原则</w:t>
      </w:r>
      <w:r>
        <w:rPr>
          <w:rFonts w:hint="eastAsia"/>
          <w:lang w:eastAsia="zh-CN"/>
        </w:rPr>
        <w:t xml:space="preserve"> </w:t>
      </w:r>
    </w:p>
    <w:p w14:paraId="0C32C4B7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此为《人民调解法》第三条三大原则的概括表述。D选项“不公开原则”并非绝对原则，当事人可以要求公开。E选项“及时高效原则”是工作要求，但非法律明文规定的基本原则。</w:t>
      </w:r>
    </w:p>
    <w:p w14:paraId="72A7EE85">
      <w:pPr>
        <w:rPr>
          <w:rFonts w:hint="eastAsia"/>
        </w:rPr>
      </w:pPr>
    </w:p>
    <w:p w14:paraId="5208765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16. 人民调解委员会不得受理调解下列纠纷（）。</w:t>
      </w:r>
      <w:r>
        <w:rPr>
          <w:rFonts w:hint="eastAsia"/>
          <w:lang w:eastAsia="zh-CN"/>
        </w:rPr>
        <w:t xml:space="preserve"> </w:t>
      </w:r>
    </w:p>
    <w:p w14:paraId="3046C37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法律、法规规定只能由专门机关管辖处理的 B. 法律、法规禁止采用民间调解方式解决的 C. 人民法院、公安机关或者其他行政机关已经受理或者解决的 D. 一方当事人明确拒绝调解的</w:t>
      </w:r>
      <w:r>
        <w:rPr>
          <w:rFonts w:hint="eastAsia"/>
          <w:lang w:eastAsia="zh-CN"/>
        </w:rPr>
        <w:t xml:space="preserve"> </w:t>
      </w:r>
    </w:p>
    <w:p w14:paraId="62A290B4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根据《人民调解法》第十七条及相关规定，A、B、C、D均为不予受理的法定情形。E选项“重大复杂的纠纷”并非一概不受理，许多重大复杂纠纷正是通过人民调解成功化解的。</w:t>
      </w:r>
    </w:p>
    <w:p w14:paraId="1C8ADD05">
      <w:pPr>
        <w:rPr>
          <w:rFonts w:hint="eastAsia"/>
        </w:rPr>
      </w:pPr>
    </w:p>
    <w:p w14:paraId="25C30AB4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17. 以下说法正确的是（）。</w:t>
      </w:r>
      <w:r>
        <w:rPr>
          <w:rFonts w:hint="eastAsia"/>
          <w:lang w:eastAsia="zh-CN"/>
        </w:rPr>
        <w:t xml:space="preserve"> </w:t>
      </w:r>
    </w:p>
    <w:p w14:paraId="728CB81F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人民调解不收取任何费用 B. 人民调解协议具有法律约束力 C. 经人民调解委员会调解达成的协议，当事人可以向法院申请司法确认 D. 人民调解委员会应当建立健全各项调解工作制度</w:t>
      </w:r>
      <w:r>
        <w:rPr>
          <w:rFonts w:hint="eastAsia"/>
          <w:lang w:eastAsia="zh-CN"/>
        </w:rPr>
        <w:t xml:space="preserve"> </w:t>
      </w:r>
    </w:p>
    <w:p w14:paraId="787775EB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A、B、C、D均符合《人民调解法》第四条、第三十一条、第三十三条和第十一条的规定。E选项错误，人民调解员由推选或聘任产生，非政府任命。</w:t>
      </w:r>
    </w:p>
    <w:p w14:paraId="3280682F">
      <w:pPr>
        <w:rPr>
          <w:rFonts w:hint="eastAsia"/>
        </w:rPr>
      </w:pPr>
    </w:p>
    <w:p w14:paraId="01AAF02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18. 人民调解工作应当遵守的纪律有（）。</w:t>
      </w:r>
      <w:r>
        <w:rPr>
          <w:rFonts w:hint="eastAsia"/>
          <w:lang w:eastAsia="zh-CN"/>
        </w:rPr>
        <w:t xml:space="preserve"> </w:t>
      </w:r>
    </w:p>
    <w:p w14:paraId="4A9DCA0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不得偏袒一方当事人 B. 不得侮辱当事人 C. 不得索取、收受财物或者谋取其他不正当利益 D. 不得泄露当事人的个人隐私、商业秘密</w:t>
      </w:r>
      <w:r>
        <w:rPr>
          <w:rFonts w:hint="eastAsia"/>
          <w:lang w:eastAsia="zh-CN"/>
        </w:rPr>
        <w:t xml:space="preserve"> </w:t>
      </w:r>
    </w:p>
    <w:p w14:paraId="2C84F634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以上均为《人民调解法》第十五条明确规定的纪律。E选项“不得违反法律、法规”是所有行为的底线，但作为具体纪律，A、B、C、D更为直接和具体。</w:t>
      </w:r>
    </w:p>
    <w:p w14:paraId="1B49E800">
      <w:pPr>
        <w:rPr>
          <w:rFonts w:hint="eastAsia"/>
        </w:rPr>
      </w:pPr>
    </w:p>
    <w:p w14:paraId="0768D75B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19. 以下哪些情况可以申请人民调解（）。</w:t>
      </w:r>
      <w:r>
        <w:rPr>
          <w:rFonts w:hint="eastAsia"/>
          <w:lang w:eastAsia="zh-CN"/>
        </w:rPr>
        <w:t xml:space="preserve"> </w:t>
      </w:r>
    </w:p>
    <w:p w14:paraId="790E1B0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邻里之间因噪音问题发生纠纷 B. 劳动合同纠纷 C. 消费者权益纠纷 D. 遗产继承纠纷 E. 轻微治安案件引起的纠纷</w:t>
      </w:r>
      <w:r>
        <w:rPr>
          <w:rFonts w:hint="eastAsia"/>
          <w:lang w:eastAsia="zh-CN"/>
        </w:rPr>
        <w:t xml:space="preserve"> </w:t>
      </w:r>
    </w:p>
    <w:p w14:paraId="700433B9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所有选项都属于民间纠纷范畴，或在当事人同意下可以对相关损害赔偿部分进行调解。</w:t>
      </w:r>
    </w:p>
    <w:p w14:paraId="2E415EED">
      <w:pPr>
        <w:rPr>
          <w:rFonts w:hint="eastAsia"/>
        </w:rPr>
      </w:pPr>
    </w:p>
    <w:p w14:paraId="7001D74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20. 人民调解协议有效的必备条件有（）。</w:t>
      </w:r>
      <w:r>
        <w:rPr>
          <w:rFonts w:hint="eastAsia"/>
          <w:lang w:eastAsia="zh-CN"/>
        </w:rPr>
        <w:t xml:space="preserve"> </w:t>
      </w:r>
    </w:p>
    <w:p w14:paraId="173E276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当事人具有相应的民事行为能力 B. 意思表示真实 C. 不违反法律、行政法规的强制性规定 D. 不违背公序良俗</w:t>
      </w:r>
      <w:r>
        <w:rPr>
          <w:rFonts w:hint="eastAsia"/>
          <w:lang w:eastAsia="zh-CN"/>
        </w:rPr>
        <w:t xml:space="preserve"> </w:t>
      </w:r>
    </w:p>
    <w:p w14:paraId="4AEF6E7A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同第4题解析。E选项“经过公证”是强化协议证明力和执行力的方式，并非协议生效的必备条件。</w:t>
      </w:r>
    </w:p>
    <w:p w14:paraId="25418203">
      <w:pPr>
        <w:rPr>
          <w:rFonts w:hint="eastAsia"/>
        </w:rPr>
      </w:pPr>
    </w:p>
    <w:p w14:paraId="4DFA518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21. 人民调解委员会委员的产生方式有（）。</w:t>
      </w:r>
      <w:r>
        <w:rPr>
          <w:rFonts w:hint="eastAsia"/>
          <w:lang w:eastAsia="zh-CN"/>
        </w:rPr>
        <w:t xml:space="preserve"> </w:t>
      </w:r>
    </w:p>
    <w:p w14:paraId="4F1DE6F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村民会议推选 B. 居民会议推选 C. 企业职工大会推选</w:t>
      </w:r>
      <w:r>
        <w:rPr>
          <w:rFonts w:hint="eastAsia"/>
          <w:lang w:eastAsia="zh-CN"/>
        </w:rPr>
        <w:t xml:space="preserve"> </w:t>
      </w:r>
    </w:p>
    <w:p w14:paraId="51AEA97B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根据《人民调解法》第九条，村（居）、企事业调委会委员由相应组织推选产生。D选项“政府任命”和E选项“人民调解委员会聘任”（聘任的是调解员，而非委员）错误。</w:t>
      </w:r>
    </w:p>
    <w:p w14:paraId="56943C14">
      <w:pPr>
        <w:rPr>
          <w:rFonts w:hint="eastAsia"/>
        </w:rPr>
      </w:pPr>
    </w:p>
    <w:p w14:paraId="4CD6CF06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22. 对人民调解员的考核内容可以包括（）。</w:t>
      </w:r>
      <w:r>
        <w:rPr>
          <w:rFonts w:hint="eastAsia"/>
          <w:lang w:eastAsia="zh-CN"/>
        </w:rPr>
        <w:t xml:space="preserve"> </w:t>
      </w:r>
    </w:p>
    <w:p w14:paraId="688FC318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调解纠纷的数量 B. 调解纠纷的质量 C. 工作态度 D. 业务能力 E. 遵守纪律情况</w:t>
      </w:r>
      <w:r>
        <w:rPr>
          <w:rFonts w:hint="eastAsia"/>
          <w:lang w:eastAsia="zh-CN"/>
        </w:rPr>
        <w:t xml:space="preserve"> </w:t>
      </w:r>
    </w:p>
    <w:p w14:paraId="4217223E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所有选项都是对人民调解员进行全面、科学考核的合理内容。</w:t>
      </w:r>
    </w:p>
    <w:p w14:paraId="10661411">
      <w:pPr>
        <w:rPr>
          <w:rFonts w:hint="eastAsia"/>
        </w:rPr>
      </w:pPr>
    </w:p>
    <w:p w14:paraId="42741F3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23. 人民调解工作的意义包括（）。</w:t>
      </w:r>
      <w:r>
        <w:rPr>
          <w:rFonts w:hint="eastAsia"/>
          <w:lang w:eastAsia="zh-CN"/>
        </w:rPr>
        <w:t xml:space="preserve"> </w:t>
      </w:r>
    </w:p>
    <w:p w14:paraId="45B7F0DC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维护社会稳定 B. 促进社会和谐 C. 节约司法资源 D. 增强群众法治观念 E. 密切党群干群关系</w:t>
      </w:r>
      <w:r>
        <w:rPr>
          <w:rFonts w:hint="eastAsia"/>
          <w:lang w:eastAsia="zh-CN"/>
        </w:rPr>
        <w:t xml:space="preserve"> </w:t>
      </w:r>
    </w:p>
    <w:p w14:paraId="6823A5A3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所有选项都准确概括了人民调解工作的重要社会意义和价值。</w:t>
      </w:r>
    </w:p>
    <w:p w14:paraId="1D300A75">
      <w:pPr>
        <w:rPr>
          <w:rFonts w:hint="eastAsia"/>
        </w:rPr>
      </w:pPr>
    </w:p>
    <w:p w14:paraId="0449F68C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24. 当事人在人民调解活动中享有（）权利。</w:t>
      </w:r>
      <w:r>
        <w:rPr>
          <w:rFonts w:hint="eastAsia"/>
          <w:lang w:eastAsia="zh-CN"/>
        </w:rPr>
        <w:t xml:space="preserve"> </w:t>
      </w:r>
    </w:p>
    <w:p w14:paraId="41284082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自主决定接受、不接受或者终止调解 B. 要求调解公开进行或者不公开进行 C. 自主选择调解员 D. 表达真实意愿</w:t>
      </w:r>
      <w:r>
        <w:rPr>
          <w:rFonts w:hint="eastAsia"/>
          <w:lang w:eastAsia="zh-CN"/>
        </w:rPr>
        <w:t xml:space="preserve"> </w:t>
      </w:r>
    </w:p>
    <w:p w14:paraId="7A5251AB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根据《人民调解法》第二十三条，A、B、C、D均为当事人的法定权利。E选项“要求调解员回避”在《人民调解法》中未作明确规定，实践中多通过当事人自主选择调解员来实现类似效果。</w:t>
      </w:r>
    </w:p>
    <w:p w14:paraId="156905F2">
      <w:pPr>
        <w:rPr>
          <w:rFonts w:hint="eastAsia"/>
        </w:rPr>
      </w:pPr>
    </w:p>
    <w:p w14:paraId="15EE731F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25. 人民调解协议具有（）效力。</w:t>
      </w:r>
      <w:r>
        <w:rPr>
          <w:rFonts w:hint="eastAsia"/>
          <w:lang w:eastAsia="zh-CN"/>
        </w:rPr>
        <w:t xml:space="preserve"> </w:t>
      </w:r>
    </w:p>
    <w:p w14:paraId="597B7F0C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答案：C. 合同</w:t>
      </w:r>
      <w:r>
        <w:rPr>
          <w:rFonts w:hint="eastAsia"/>
          <w:lang w:eastAsia="zh-CN"/>
        </w:rPr>
        <w:t xml:space="preserve"> </w:t>
      </w:r>
    </w:p>
    <w:p w14:paraId="5E261D2F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根据《人民调解法》第三十一条及《最高人民法院关于审理涉及人民调解协议的民事案件的若干规定》，经人民调解委员会调解达成的、有民事权利义务内容的调解协议，具有民事合同性质。</w:t>
      </w:r>
    </w:p>
    <w:p w14:paraId="44795C2C">
      <w:pPr>
        <w:rPr>
          <w:rFonts w:hint="eastAsia"/>
        </w:rPr>
      </w:pPr>
    </w:p>
    <w:p w14:paraId="24D54BF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26. 下列纠纷中，人民调解可以受理的有（）。</w:t>
      </w:r>
      <w:r>
        <w:rPr>
          <w:rFonts w:hint="eastAsia"/>
          <w:lang w:eastAsia="zh-CN"/>
        </w:rPr>
        <w:t xml:space="preserve"> </w:t>
      </w:r>
    </w:p>
    <w:p w14:paraId="05E3F71B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侵权纠纷 B. 合同纠纷 C. 劳动纠纷 D. 治安案件引起的纠纷 E. 土地承包纠纷</w:t>
      </w:r>
      <w:r>
        <w:rPr>
          <w:rFonts w:hint="eastAsia"/>
          <w:lang w:eastAsia="zh-CN"/>
        </w:rPr>
        <w:t xml:space="preserve"> </w:t>
      </w:r>
    </w:p>
    <w:p w14:paraId="24C96E3A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所有选项均属于民间纠纷或其中涉及的民事权益争议，属于人民调解的受理范围。</w:t>
      </w:r>
    </w:p>
    <w:p w14:paraId="15A9F934">
      <w:pPr>
        <w:rPr>
          <w:rFonts w:hint="eastAsia"/>
        </w:rPr>
      </w:pPr>
    </w:p>
    <w:p w14:paraId="0AEA3BA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27. 人民调解工作的原则包括（）。</w:t>
      </w:r>
      <w:r>
        <w:rPr>
          <w:rFonts w:hint="eastAsia"/>
          <w:lang w:eastAsia="zh-CN"/>
        </w:rPr>
        <w:t xml:space="preserve"> </w:t>
      </w:r>
    </w:p>
    <w:p w14:paraId="6C4BBB2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答案：B. 自愿平等原则 C. 尊重当事人权利原则</w:t>
      </w:r>
      <w:r>
        <w:rPr>
          <w:rFonts w:hint="eastAsia"/>
          <w:lang w:eastAsia="zh-CN"/>
        </w:rPr>
        <w:t xml:space="preserve"> </w:t>
      </w:r>
    </w:p>
    <w:p w14:paraId="6CFC7E71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此为《人民调解法》第三条的核心原则。A选项“合理合法原则”中“合法”是原则，“合理”是要求；D选项“不干涉诉讼权利原则”已包含在C选项中；E选项“公开公正原则”中“公正”是目标，“公开”非绝对原则。</w:t>
      </w:r>
    </w:p>
    <w:p w14:paraId="53754D56">
      <w:pPr>
        <w:rPr>
          <w:rFonts w:hint="eastAsia"/>
        </w:rPr>
      </w:pPr>
    </w:p>
    <w:p w14:paraId="2387BA8D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28. 人民调解的程序包括（）。</w:t>
      </w:r>
      <w:r>
        <w:rPr>
          <w:rFonts w:hint="eastAsia"/>
          <w:lang w:eastAsia="zh-CN"/>
        </w:rPr>
        <w:t xml:space="preserve"> </w:t>
      </w:r>
    </w:p>
    <w:p w14:paraId="73B80A1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申请 B. 受理 C. 调解 D. 达成协议</w:t>
      </w:r>
      <w:r>
        <w:rPr>
          <w:rFonts w:hint="eastAsia"/>
          <w:lang w:eastAsia="zh-CN"/>
        </w:rPr>
        <w:t xml:space="preserve"> </w:t>
      </w:r>
    </w:p>
    <w:p w14:paraId="069A8E8C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这是调解的核心程序步骤。E选项“履行协议”是协议生效后当事人的行为，不属于调解委员会主导的调解程序本身。</w:t>
      </w:r>
    </w:p>
    <w:p w14:paraId="6B0B2C27">
      <w:pPr>
        <w:rPr>
          <w:rFonts w:hint="eastAsia"/>
        </w:rPr>
      </w:pPr>
    </w:p>
    <w:p w14:paraId="3F38342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29. 人民调解员在调解过程中可以采取的方法有（）。</w:t>
      </w:r>
      <w:r>
        <w:rPr>
          <w:rFonts w:hint="eastAsia"/>
          <w:lang w:eastAsia="zh-CN"/>
        </w:rPr>
        <w:t xml:space="preserve"> </w:t>
      </w:r>
    </w:p>
    <w:p w14:paraId="7DD76AD9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说服教育 B. 耐心疏导 C. 结合案例示范引导 D. 提供专业意见</w:t>
      </w:r>
      <w:r>
        <w:rPr>
          <w:rFonts w:hint="eastAsia"/>
          <w:lang w:eastAsia="zh-CN"/>
        </w:rPr>
        <w:t xml:space="preserve"> </w:t>
      </w:r>
    </w:p>
    <w:p w14:paraId="156DE9D7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A、B、C、D都是合法合规的调解方法。E选项“强制当事人接受调解方案”违背了自愿原则，是严格禁止的。</w:t>
      </w:r>
    </w:p>
    <w:p w14:paraId="5D20FBDA">
      <w:pPr>
        <w:rPr>
          <w:rFonts w:hint="eastAsia"/>
        </w:rPr>
      </w:pPr>
    </w:p>
    <w:p w14:paraId="043C4FE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30. 下列关于人民调解与司法调解、行政调解关系的表述，正确的有（）。</w:t>
      </w:r>
      <w:r>
        <w:rPr>
          <w:rFonts w:hint="eastAsia"/>
          <w:lang w:eastAsia="zh-CN"/>
        </w:rPr>
        <w:t xml:space="preserve"> </w:t>
      </w:r>
    </w:p>
    <w:p w14:paraId="4561E3BB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可以相互衔接 B. 可以相互配合 C. 可以相互补充</w:t>
      </w:r>
      <w:r>
        <w:rPr>
          <w:rFonts w:hint="eastAsia"/>
          <w:lang w:eastAsia="zh-CN"/>
        </w:rPr>
        <w:t xml:space="preserve"> </w:t>
      </w:r>
    </w:p>
    <w:p w14:paraId="0FB6E563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三者共同构成“大调解”工作体系，相互衔接、配合、补充。D选项“可以相互替代”和E选项“各自独立”的表述都是错误的。</w:t>
      </w:r>
    </w:p>
    <w:p w14:paraId="6F8EC4A0">
      <w:pPr>
        <w:rPr>
          <w:rFonts w:hint="eastAsia"/>
        </w:rPr>
      </w:pPr>
    </w:p>
    <w:p w14:paraId="5BDF2E8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31. 人民调解协议无效的情形有（）。</w:t>
      </w:r>
      <w:r>
        <w:rPr>
          <w:rFonts w:hint="eastAsia"/>
          <w:lang w:eastAsia="zh-CN"/>
        </w:rPr>
        <w:t xml:space="preserve"> </w:t>
      </w:r>
    </w:p>
    <w:p w14:paraId="668AAF7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答案：A、损害国家、集体或者第三人利益 B、以合法的形式掩盖非法的目的 C、损害社会公共利益 D、人民调解委员会强迫调解的调解协议无效</w:t>
      </w:r>
      <w:r>
        <w:rPr>
          <w:rFonts w:hint="eastAsia"/>
          <w:lang w:eastAsia="zh-CN"/>
        </w:rPr>
        <w:t xml:space="preserve"> </w:t>
      </w:r>
    </w:p>
    <w:p w14:paraId="07022C19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根据《人民调解法》及相关司法解释，A、B、C、D均导致调解协议无效。其中D项“强迫调解”违背了自愿原则。</w:t>
      </w:r>
    </w:p>
    <w:p w14:paraId="427703F5">
      <w:pPr>
        <w:rPr>
          <w:rFonts w:hint="eastAsia"/>
        </w:rPr>
      </w:pPr>
    </w:p>
    <w:p w14:paraId="2CCE367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32. 人民调解协议有效的实质性要件有哪三个（）。</w:t>
      </w:r>
      <w:r>
        <w:rPr>
          <w:rFonts w:hint="eastAsia"/>
          <w:lang w:eastAsia="zh-CN"/>
        </w:rPr>
        <w:t xml:space="preserve"> </w:t>
      </w:r>
    </w:p>
    <w:p w14:paraId="14BF37B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答案：A、当事人具有完全民事行为能力 B、意思表示真实 C、不违反法律、行政法规的强制性规定或者社会公共利益</w:t>
      </w:r>
      <w:r>
        <w:rPr>
          <w:rFonts w:hint="eastAsia"/>
          <w:lang w:eastAsia="zh-CN"/>
        </w:rPr>
        <w:t xml:space="preserve"> </w:t>
      </w:r>
    </w:p>
    <w:p w14:paraId="17AA9384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这是民事法律行为有效的三个核心实质要件，同样适用于人民调解协议。D选项“只要是自愿的”表述不完整，自愿只是条件之一。</w:t>
      </w:r>
    </w:p>
    <w:p w14:paraId="4D278A04">
      <w:pPr>
        <w:rPr>
          <w:rFonts w:hint="eastAsia"/>
        </w:rPr>
      </w:pPr>
    </w:p>
    <w:p w14:paraId="4B5A2DE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33. 因土地承包经营发生争议时，可以通过什么途径解决纠纷（）。</w:t>
      </w:r>
      <w:r>
        <w:rPr>
          <w:rFonts w:hint="eastAsia"/>
          <w:lang w:eastAsia="zh-CN"/>
        </w:rPr>
        <w:t xml:space="preserve"> </w:t>
      </w:r>
    </w:p>
    <w:p w14:paraId="625675C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答案：A、双方当事人协商解决 B、请求村民委员会、乡(镇)人民政府调解解决 C、向农村土地承包仲裁机构申请仲裁 D、直接向人民法院起诉</w:t>
      </w:r>
      <w:r>
        <w:rPr>
          <w:rFonts w:hint="eastAsia"/>
          <w:lang w:eastAsia="zh-CN"/>
        </w:rPr>
        <w:t xml:space="preserve"> </w:t>
      </w:r>
    </w:p>
    <w:p w14:paraId="2C311A19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根据《农村土地承包法》第五十五条，所有选项都是法定的纠纷解决途径。</w:t>
      </w:r>
    </w:p>
    <w:p w14:paraId="7B0B8426">
      <w:pPr>
        <w:rPr>
          <w:rFonts w:hint="eastAsia"/>
        </w:rPr>
      </w:pPr>
    </w:p>
    <w:p w14:paraId="71A55E69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34. 王老先生久卧病在床...关于李某对房屋的居住权，请问下列说法正确的是?（）。</w:t>
      </w:r>
      <w:r>
        <w:rPr>
          <w:rFonts w:hint="eastAsia"/>
          <w:lang w:eastAsia="zh-CN"/>
        </w:rPr>
        <w:t xml:space="preserve"> </w:t>
      </w:r>
    </w:p>
    <w:p w14:paraId="4B38BB09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王老先生的子女不能擅自出租该房屋 B. 保姆李某不能将自己的居住权转让给其他人 D. 李某对该房屋只能居住不能出租</w:t>
      </w:r>
      <w:r>
        <w:rPr>
          <w:rFonts w:hint="eastAsia"/>
          <w:lang w:eastAsia="zh-CN"/>
        </w:rPr>
        <w:t xml:space="preserve"> </w:t>
      </w:r>
    </w:p>
    <w:p w14:paraId="0EA9C19D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三百六十六条和第三百六十九条，居住权人有权按照合同约定，对他人的住宅享有占有、使用的用益物权，以满足生活居住的需要。居住权不得转让、继承（因此B正确，C错误）。设立居住权的住宅不得出租，除非当事人另有约定（因此D正确）。设立居住权后，所有权人（子女）的行权受到限制，不能妨碍居住权人行使权利（因此A正确）。</w:t>
      </w:r>
    </w:p>
    <w:p w14:paraId="076348B3">
      <w:pPr>
        <w:rPr>
          <w:rFonts w:hint="eastAsia"/>
        </w:rPr>
      </w:pPr>
    </w:p>
    <w:p w14:paraId="332A865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35. 民间纠纷主要类型有（）。</w:t>
      </w:r>
      <w:r>
        <w:rPr>
          <w:rFonts w:hint="eastAsia"/>
          <w:lang w:eastAsia="zh-CN"/>
        </w:rPr>
        <w:t xml:space="preserve"> </w:t>
      </w:r>
    </w:p>
    <w:p w14:paraId="139C23B4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答案：A、婚姻家庭纠纷 B、生产经营性纠纷 C、财产纠纷 D、侵权性纠纷</w:t>
      </w:r>
      <w:r>
        <w:rPr>
          <w:rFonts w:hint="eastAsia"/>
          <w:lang w:eastAsia="zh-CN"/>
        </w:rPr>
        <w:t xml:space="preserve"> </w:t>
      </w:r>
    </w:p>
    <w:p w14:paraId="6DEA4FAD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这是对民间纠纷传统分类的准确概括。</w:t>
      </w:r>
    </w:p>
    <w:p w14:paraId="3BAD494D">
      <w:pPr>
        <w:rPr>
          <w:rFonts w:hint="eastAsia"/>
        </w:rPr>
      </w:pPr>
    </w:p>
    <w:p w14:paraId="2E833CB4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36. 小王将自己出租给小美的房子又抵押给了小张，对此下列说法错误的是（）。</w:t>
      </w:r>
      <w:r>
        <w:rPr>
          <w:rFonts w:hint="eastAsia"/>
          <w:lang w:eastAsia="zh-CN"/>
        </w:rPr>
        <w:t xml:space="preserve"> </w:t>
      </w:r>
    </w:p>
    <w:p w14:paraId="6442386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小张随时可以让小美搬走 C. 小王可以以自己的房屋已经抵押为由终止与小美的房屋租赁合同 D. 小美与小王的房屋租赁合同自该房屋抵押给小张时自动终止</w:t>
      </w:r>
      <w:r>
        <w:rPr>
          <w:rFonts w:hint="eastAsia"/>
          <w:lang w:eastAsia="zh-CN"/>
        </w:rPr>
        <w:t xml:space="preserve"> </w:t>
      </w:r>
    </w:p>
    <w:p w14:paraId="548008BA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根据《民法典》第四百零五条，“抵押权设立前，抵押财产已经出租并转移占有的，原租赁关系不受该抵押权的影响。” 这就是“买卖不破租赁”原则在抵押权上的体现。因此，A、C、D的说法都是错误的。B选项“小美可以一直住到租期届满再搬走”是正确的。</w:t>
      </w:r>
    </w:p>
    <w:p w14:paraId="1055B4D8">
      <w:pPr>
        <w:rPr>
          <w:rFonts w:hint="eastAsia"/>
        </w:rPr>
      </w:pPr>
    </w:p>
    <w:p w14:paraId="19504B79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37. 人民调解员在调解工作中有下列（）行为之一的，由其所在的人民调解委员会给予批评教育...</w:t>
      </w:r>
      <w:r>
        <w:rPr>
          <w:rFonts w:hint="eastAsia"/>
          <w:lang w:eastAsia="zh-CN"/>
        </w:rPr>
        <w:t xml:space="preserve"> </w:t>
      </w:r>
    </w:p>
    <w:p w14:paraId="09023B48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答案：A、偏袒一方当事人的 B、侮辱当事人的 C、索取、收受财物或者牟取其他不正当利益的 D、泄露当事人的个人隐私、商业秘密的</w:t>
      </w:r>
      <w:r>
        <w:rPr>
          <w:rFonts w:hint="eastAsia"/>
          <w:lang w:eastAsia="zh-CN"/>
        </w:rPr>
        <w:t xml:space="preserve"> </w:t>
      </w:r>
    </w:p>
    <w:p w14:paraId="1BE0FD3F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此为《人民调解法》第十五条的原文规定。</w:t>
      </w:r>
    </w:p>
    <w:p w14:paraId="5BB8024E">
      <w:pPr>
        <w:rPr>
          <w:rFonts w:hint="eastAsia"/>
        </w:rPr>
      </w:pPr>
    </w:p>
    <w:p w14:paraId="1871EEF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38. 当事人在人民调解活动中享有的权利有（）。</w:t>
      </w:r>
      <w:r>
        <w:rPr>
          <w:rFonts w:hint="eastAsia"/>
          <w:lang w:eastAsia="zh-CN"/>
        </w:rPr>
        <w:t xml:space="preserve"> </w:t>
      </w:r>
    </w:p>
    <w:p w14:paraId="0F493533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答案：A、选择或者接受人民调解员 C、接受调解、拒绝调解或者要求终止调解 D、要求调解公开进行或者不公开进行</w:t>
      </w:r>
      <w:r>
        <w:rPr>
          <w:rFonts w:hint="eastAsia"/>
          <w:lang w:eastAsia="zh-CN"/>
        </w:rPr>
        <w:t xml:space="preserve"> </w:t>
      </w:r>
    </w:p>
    <w:p w14:paraId="224E183C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根据《人民调解法》第二十三条，A、C、D是当事人的法定权利。B选项“要求调委会强制执行”错误，调委会没有强制执行权。</w:t>
      </w:r>
    </w:p>
    <w:p w14:paraId="13108C4D">
      <w:pPr>
        <w:rPr>
          <w:rFonts w:hint="eastAsia"/>
        </w:rPr>
      </w:pPr>
    </w:p>
    <w:p w14:paraId="0CD3D3F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39. 当事人在人民调解活动中应履行的义务有（）。</w:t>
      </w:r>
      <w:r>
        <w:rPr>
          <w:rFonts w:hint="eastAsia"/>
          <w:lang w:eastAsia="zh-CN"/>
        </w:rPr>
        <w:t xml:space="preserve"> </w:t>
      </w:r>
    </w:p>
    <w:p w14:paraId="01693BC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答案：A、如实陈述纠纷事实 B、遵守调解现场秩序，尊重人民调解员 C、尊重对方当事人行使权利</w:t>
      </w:r>
      <w:r>
        <w:rPr>
          <w:rFonts w:hint="eastAsia"/>
          <w:lang w:eastAsia="zh-CN"/>
        </w:rPr>
        <w:t xml:space="preserve"> </w:t>
      </w:r>
    </w:p>
    <w:p w14:paraId="7F9BD109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根据《人民调解法》第二十四条，A、B、C是当事人的法定义务。D选项“支付调解费用”错误，人民调解不收费。</w:t>
      </w:r>
    </w:p>
    <w:p w14:paraId="503EB920">
      <w:pPr>
        <w:rPr>
          <w:rFonts w:hint="eastAsia"/>
        </w:rPr>
      </w:pPr>
    </w:p>
    <w:p w14:paraId="1BD6C3E3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40. 我国民法的基本原则有（）。</w:t>
      </w:r>
      <w:r>
        <w:rPr>
          <w:rFonts w:hint="eastAsia"/>
          <w:lang w:eastAsia="zh-CN"/>
        </w:rPr>
        <w:t xml:space="preserve"> </w:t>
      </w:r>
    </w:p>
    <w:p w14:paraId="5C247CB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答案：A、平等、自愿、公平原则 B、诚信原则 C、守法与公序良俗原则 D、绿色原则</w:t>
      </w:r>
      <w:r>
        <w:rPr>
          <w:rFonts w:hint="eastAsia"/>
          <w:lang w:eastAsia="zh-CN"/>
        </w:rPr>
        <w:t xml:space="preserve"> </w:t>
      </w:r>
    </w:p>
    <w:p w14:paraId="769BF45D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以上是《民法典》第四条至第九条明确规定的民法基本原则。</w:t>
      </w:r>
    </w:p>
    <w:p w14:paraId="45479FDF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41. 涉及（）等胎儿利益保护的，胎儿视为具有民事权利能力...</w:t>
      </w:r>
      <w:r>
        <w:rPr>
          <w:rFonts w:hint="eastAsia"/>
          <w:lang w:eastAsia="zh-CN"/>
        </w:rPr>
        <w:t xml:space="preserve"> </w:t>
      </w:r>
    </w:p>
    <w:p w14:paraId="080C663F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答案：B、接受赠与 C、遗产继承</w:t>
      </w:r>
      <w:r>
        <w:rPr>
          <w:rFonts w:hint="eastAsia"/>
          <w:lang w:eastAsia="zh-CN"/>
        </w:rPr>
        <w:t xml:space="preserve"> </w:t>
      </w:r>
    </w:p>
    <w:p w14:paraId="4BFEE007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根据《民法典》第十六条，涉及遗产继承、接受赠与等胎儿利益保护的，胎儿视为具有民事权利能力。A选项“行为能力”和D选项“人格尊严”与胎儿权利能力的规定无关。</w:t>
      </w:r>
    </w:p>
    <w:p w14:paraId="77C74FCF">
      <w:pPr>
        <w:rPr>
          <w:rFonts w:hint="eastAsia"/>
        </w:rPr>
      </w:pPr>
    </w:p>
    <w:p w14:paraId="340DBE0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42. 业主对其建筑物专有部分行使占有、使用、收益和处分的权利时，不得（）。</w:t>
      </w:r>
      <w:r>
        <w:rPr>
          <w:rFonts w:hint="eastAsia"/>
          <w:lang w:eastAsia="zh-CN"/>
        </w:rPr>
        <w:t xml:space="preserve"> </w:t>
      </w:r>
    </w:p>
    <w:p w14:paraId="723D27CB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答案：C、危及建筑物的安全 D、损害其他业主的合法权益</w:t>
      </w:r>
      <w:r>
        <w:rPr>
          <w:rFonts w:hint="eastAsia"/>
          <w:lang w:eastAsia="zh-CN"/>
        </w:rPr>
        <w:t xml:space="preserve"> </w:t>
      </w:r>
    </w:p>
    <w:p w14:paraId="7B338D60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根据《民法典》第二百七十二条，业主行使权利不得危及建筑物安全，不得损害其他业主的合法权益。A、B选项并非法律禁止的绝对情形。</w:t>
      </w:r>
    </w:p>
    <w:p w14:paraId="367C8E8E">
      <w:pPr>
        <w:rPr>
          <w:rFonts w:hint="eastAsia"/>
        </w:rPr>
      </w:pPr>
    </w:p>
    <w:p w14:paraId="74D77256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43. 用户名为"花某某"的社交账号...杨某对"花某某"的哪些请求权不适用诉讼时效的规定?（）</w:t>
      </w:r>
      <w:r>
        <w:rPr>
          <w:rFonts w:hint="eastAsia"/>
          <w:lang w:eastAsia="zh-CN"/>
        </w:rPr>
        <w:t xml:space="preserve"> </w:t>
      </w:r>
    </w:p>
    <w:p w14:paraId="2E786F88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答案：A、停止侵害 B、排除妨碍 C、消除危险 D、消除影响</w:t>
      </w:r>
      <w:r>
        <w:rPr>
          <w:rFonts w:hint="eastAsia"/>
          <w:lang w:eastAsia="zh-CN"/>
        </w:rPr>
        <w:t xml:space="preserve"> </w:t>
      </w:r>
    </w:p>
    <w:p w14:paraId="350FF80E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根据《民法典》第九百九十五条，人格权受到侵害的，受害人有权请求行为人承担民事责任。受害人的停止侵害、排除妨碍、消除危险、消除影响、恢复名誉请求权，不适用诉讼时效的规定。</w:t>
      </w:r>
    </w:p>
    <w:p w14:paraId="087C5882">
      <w:pPr>
        <w:rPr>
          <w:rFonts w:hint="eastAsia"/>
        </w:rPr>
      </w:pPr>
    </w:p>
    <w:p w14:paraId="54444A1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44. 哪些信息属于个人信息?（）。</w:t>
      </w:r>
      <w:r>
        <w:rPr>
          <w:rFonts w:hint="eastAsia"/>
          <w:lang w:eastAsia="zh-CN"/>
        </w:rPr>
        <w:t xml:space="preserve"> </w:t>
      </w:r>
    </w:p>
    <w:p w14:paraId="65642E2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答案：A、姓名、出生日期 B、身份证号码、生物识别信息 C、住址、电话号码、电子邮箱 D、健康信息、行踪信息</w:t>
      </w:r>
      <w:r>
        <w:rPr>
          <w:rFonts w:hint="eastAsia"/>
          <w:lang w:eastAsia="zh-CN"/>
        </w:rPr>
        <w:t xml:space="preserve"> </w:t>
      </w:r>
    </w:p>
    <w:p w14:paraId="64CD89B8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根据《民法典》第一千零三十四条以及《个人信息保护法》的规定，所有选项均属于个人信息。</w:t>
      </w:r>
    </w:p>
    <w:p w14:paraId="5DFA9AE9">
      <w:pPr>
        <w:rPr>
          <w:rFonts w:hint="eastAsia"/>
        </w:rPr>
      </w:pPr>
    </w:p>
    <w:p w14:paraId="283C207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45. 成年子女对父母负有（）的义务。</w:t>
      </w:r>
      <w:r>
        <w:rPr>
          <w:rFonts w:hint="eastAsia"/>
          <w:lang w:eastAsia="zh-CN"/>
        </w:rPr>
        <w:t xml:space="preserve"> </w:t>
      </w:r>
    </w:p>
    <w:p w14:paraId="75E47DB2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答案：A、赡养 C、保护 D、扶助</w:t>
      </w:r>
      <w:r>
        <w:rPr>
          <w:rFonts w:hint="eastAsia"/>
          <w:lang w:eastAsia="zh-CN"/>
        </w:rPr>
        <w:t xml:space="preserve"> </w:t>
      </w:r>
    </w:p>
    <w:p w14:paraId="5F4FADD3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根据《民法典》第二十六条，成年子女对父母负有赡养、扶助和保护的义务。B选项“购房”并非法定义务。</w:t>
      </w:r>
    </w:p>
    <w:p w14:paraId="2774DE1E">
      <w:pPr>
        <w:rPr>
          <w:rFonts w:hint="eastAsia"/>
        </w:rPr>
      </w:pPr>
    </w:p>
    <w:p w14:paraId="1D395B82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46. 《中华人民人民共和国民法典》...民法典是（）。</w:t>
      </w:r>
      <w:r>
        <w:rPr>
          <w:rFonts w:hint="eastAsia"/>
          <w:lang w:eastAsia="zh-CN"/>
        </w:rPr>
        <w:t xml:space="preserve"> </w:t>
      </w:r>
    </w:p>
    <w:p w14:paraId="4552BBD3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答案：A、"社会生活的百科全书" B、民法典是当代中国的"权利宣言书" C、坚持和完善中国特色社会主义制度的现实需要 D、推进全面依法治国...的重大举措</w:t>
      </w:r>
      <w:r>
        <w:rPr>
          <w:rFonts w:hint="eastAsia"/>
          <w:lang w:eastAsia="zh-CN"/>
        </w:rPr>
        <w:t xml:space="preserve"> </w:t>
      </w:r>
    </w:p>
    <w:p w14:paraId="7BF28062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所有选项都是对《民法典》地位和意义的准确描述。</w:t>
      </w:r>
    </w:p>
    <w:p w14:paraId="50408223">
      <w:pPr>
        <w:rPr>
          <w:rFonts w:hint="eastAsia"/>
        </w:rPr>
      </w:pPr>
    </w:p>
    <w:p w14:paraId="14D69B06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47. 甲公司在与乙公司协商购买某种零件时提出...下列哪些选项是错误的?（）</w:t>
      </w:r>
      <w:r>
        <w:rPr>
          <w:rFonts w:hint="eastAsia"/>
          <w:lang w:eastAsia="zh-CN"/>
        </w:rPr>
        <w:t xml:space="preserve"> </w:t>
      </w:r>
    </w:p>
    <w:p w14:paraId="2AD97124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答案：A、甲公司构成违约，应当赔偿乙公司的损失 C、甲公司的行为构成侵权行为，应当赔偿乙公司的损失 D、甲公司无需赔偿乙公司的任何损失</w:t>
      </w:r>
      <w:r>
        <w:rPr>
          <w:rFonts w:hint="eastAsia"/>
          <w:lang w:eastAsia="zh-CN"/>
        </w:rPr>
        <w:t xml:space="preserve"> </w:t>
      </w:r>
    </w:p>
    <w:p w14:paraId="06D5DFF7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此阶段合同尚未成立，不构成违约（A错）。甲公司行为属于在缔约过程中违反诚信原则，造成乙公司信赖利益损失，构成缔约过失责任（B对，题目问错误的，故不选B），而非侵权（C错）。因构成缔约过失，甲公司需承担赔偿责任，故D错。</w:t>
      </w:r>
    </w:p>
    <w:p w14:paraId="66FC51F8">
      <w:pPr>
        <w:rPr>
          <w:rFonts w:hint="eastAsia"/>
        </w:rPr>
      </w:pPr>
    </w:p>
    <w:p w14:paraId="2FF9F3BB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48. 关于产品责任，下列表述正确的有（）。</w:t>
      </w:r>
      <w:r>
        <w:rPr>
          <w:rFonts w:hint="eastAsia"/>
          <w:lang w:eastAsia="zh-CN"/>
        </w:rPr>
        <w:t xml:space="preserve"> </w:t>
      </w:r>
    </w:p>
    <w:p w14:paraId="119B4F2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答案：A、产品缺陷由生产者造成的，销售者赔偿后，有权向生产者追偿 C、因运输者、仓储者等第三人的过错使产品存在缺陷...生产者、销售者赔偿后，有权向第三人追偿 D、产品投入流通后发现存在缺陷并采取召回措施的，生产者、销售者应当负担被侵权人因此支出的必要费用</w:t>
      </w:r>
      <w:r>
        <w:rPr>
          <w:rFonts w:hint="eastAsia"/>
          <w:lang w:eastAsia="zh-CN"/>
        </w:rPr>
        <w:t xml:space="preserve"> </w:t>
      </w:r>
    </w:p>
    <w:p w14:paraId="578316B6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A、C、D符合《民法典》第一千二百零三条和第一千二百零六条的规定。B选项错误，因销售者过错致损，应由销售者承担责任，生产者赔偿后有权向销售者追偿的说法不准确，逻辑反了。</w:t>
      </w:r>
    </w:p>
    <w:p w14:paraId="088F2B1C">
      <w:pPr>
        <w:rPr>
          <w:rFonts w:hint="eastAsia"/>
        </w:rPr>
      </w:pPr>
    </w:p>
    <w:p w14:paraId="2EF1241A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49. 民法典制定的目的和任务是：（）。</w:t>
      </w:r>
      <w:r>
        <w:rPr>
          <w:rFonts w:hint="eastAsia"/>
          <w:lang w:eastAsia="zh-CN"/>
        </w:rPr>
        <w:t xml:space="preserve"> </w:t>
      </w:r>
    </w:p>
    <w:p w14:paraId="06D6D94F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答案：A、保护民事主体的合法权益 B、调整民事关系，维护社会和经济秩序 C、适应中国特色社会主义发展要求 D、弘扬社会主义核心价值观</w:t>
      </w:r>
      <w:r>
        <w:rPr>
          <w:rFonts w:hint="eastAsia"/>
          <w:lang w:eastAsia="zh-CN"/>
        </w:rPr>
        <w:t xml:space="preserve"> </w:t>
      </w:r>
    </w:p>
    <w:p w14:paraId="7903DD40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以上是《民法典》第一条所明确的立法目的和任务。</w:t>
      </w:r>
    </w:p>
    <w:p w14:paraId="5769630A">
      <w:pPr>
        <w:rPr>
          <w:rFonts w:hint="eastAsia"/>
        </w:rPr>
      </w:pPr>
    </w:p>
    <w:p w14:paraId="30EB4B57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50. 王某拥有一辆山地自行车，他对这辆自行车依法享有（）的权利。</w:t>
      </w:r>
      <w:r>
        <w:rPr>
          <w:rFonts w:hint="eastAsia"/>
          <w:lang w:eastAsia="zh-CN"/>
        </w:rPr>
        <w:t xml:space="preserve"> </w:t>
      </w:r>
    </w:p>
    <w:p w14:paraId="1349F6B8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答案：A、占有 B、使用 C、收益 D、处分</w:t>
      </w:r>
      <w:r>
        <w:rPr>
          <w:rFonts w:hint="eastAsia"/>
          <w:lang w:eastAsia="zh-CN"/>
        </w:rPr>
        <w:t xml:space="preserve"> </w:t>
      </w:r>
    </w:p>
    <w:p w14:paraId="6A38398C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这是所有权四项权能的具体内容。</w:t>
      </w:r>
    </w:p>
    <w:p w14:paraId="16CE218C">
      <w:pPr>
        <w:rPr>
          <w:rFonts w:hint="eastAsia"/>
        </w:rPr>
      </w:pPr>
    </w:p>
    <w:p w14:paraId="44DC422C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51. 依据《民法典》的规定，不宜分割的遗产，可以采取哪些方法处理?（）</w:t>
      </w:r>
      <w:r>
        <w:rPr>
          <w:rFonts w:hint="eastAsia"/>
          <w:lang w:eastAsia="zh-CN"/>
        </w:rPr>
        <w:t xml:space="preserve"> </w:t>
      </w:r>
    </w:p>
    <w:p w14:paraId="62FC89B5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答案：B、折价分割 C、适当补偿 D、共有</w:t>
      </w:r>
      <w:r>
        <w:rPr>
          <w:rFonts w:hint="eastAsia"/>
          <w:lang w:eastAsia="zh-CN"/>
        </w:rPr>
        <w:t xml:space="preserve"> </w:t>
      </w:r>
    </w:p>
    <w:p w14:paraId="5AD87CCB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根据《民法典》第一千一百五十六条，不宜分割的遗产，可以采取折价、适当补偿或者共有等方法处理。A选项“暂缓判决”是司法程序，非法定遗产处理方法。</w:t>
      </w:r>
    </w:p>
    <w:p w14:paraId="4B12BEBE">
      <w:pPr>
        <w:rPr>
          <w:rFonts w:hint="eastAsia"/>
        </w:rPr>
      </w:pPr>
    </w:p>
    <w:p w14:paraId="3CE4395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52. 下列哪些属于无效婚姻?（）</w:t>
      </w:r>
      <w:r>
        <w:rPr>
          <w:rFonts w:hint="eastAsia"/>
          <w:lang w:eastAsia="zh-CN"/>
        </w:rPr>
        <w:t xml:space="preserve"> </w:t>
      </w:r>
    </w:p>
    <w:p w14:paraId="5C40C059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答案：B、王铁柱和赵美丽的婚姻，王铁柱已有妻子王翠芬，二人分居多年 C、李小红和堂哥李雷的婚姻</w:t>
      </w:r>
      <w:r>
        <w:rPr>
          <w:rFonts w:hint="eastAsia"/>
          <w:lang w:eastAsia="zh-CN"/>
        </w:rPr>
        <w:t xml:space="preserve"> </w:t>
      </w:r>
    </w:p>
    <w:p w14:paraId="648DCE68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B项构成重婚，C项属于禁止结婚的亲属关系，根据《民法典》第一千零五十一条，均为无效婚姻。A项二人结婚时未达法定婚龄，但若申请宣告无效时已达婚龄，则无效情形消失。D项年龄差距不构成无效婚姻。</w:t>
      </w:r>
    </w:p>
    <w:p w14:paraId="07DE010B">
      <w:pPr>
        <w:rPr>
          <w:rFonts w:hint="eastAsia"/>
        </w:rPr>
      </w:pPr>
    </w:p>
    <w:p w14:paraId="241EB2D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53. 侵害他人造成人身损害的，一般应当赔偿哪些费用?（）</w:t>
      </w:r>
      <w:r>
        <w:rPr>
          <w:rFonts w:hint="eastAsia"/>
          <w:lang w:eastAsia="zh-CN"/>
        </w:rPr>
        <w:t xml:space="preserve"> </w:t>
      </w:r>
    </w:p>
    <w:p w14:paraId="4D1B7C5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答案：A、医疗费、护理费 B、交通费 C、营养费、住院伙食补助费 D、误工费</w:t>
      </w:r>
      <w:r>
        <w:rPr>
          <w:rFonts w:hint="eastAsia"/>
          <w:lang w:eastAsia="zh-CN"/>
        </w:rPr>
        <w:t xml:space="preserve"> </w:t>
      </w:r>
    </w:p>
    <w:p w14:paraId="1B43825C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根据《民法典》第一千一百七十九条，所有选项均属于人身损害赔偿范围。</w:t>
      </w:r>
    </w:p>
    <w:p w14:paraId="0026CF46">
      <w:pPr>
        <w:rPr>
          <w:rFonts w:hint="eastAsia"/>
        </w:rPr>
      </w:pPr>
    </w:p>
    <w:p w14:paraId="7BBBB80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54. 依据《民法典》的规定，继承开始后，可作为遗产管理的人有：（）。</w:t>
      </w:r>
      <w:r>
        <w:rPr>
          <w:rFonts w:hint="eastAsia"/>
          <w:lang w:eastAsia="zh-CN"/>
        </w:rPr>
        <w:t xml:space="preserve"> </w:t>
      </w:r>
    </w:p>
    <w:p w14:paraId="09D3314F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答案：A、遗嘱执行人 B、继承人推选的人 C、继承人共同担任 D、被继承人生前住所地的民政部门或者村民委员会</w:t>
      </w:r>
      <w:r>
        <w:rPr>
          <w:rFonts w:hint="eastAsia"/>
          <w:lang w:eastAsia="zh-CN"/>
        </w:rPr>
        <w:t xml:space="preserve"> </w:t>
      </w:r>
    </w:p>
    <w:p w14:paraId="50C7403A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根据《民法典》第一千一百四十五条和第一千一百四十六条，所有选项都是法律规定的遗产管理人选任方式。</w:t>
      </w:r>
    </w:p>
    <w:p w14:paraId="26D26804">
      <w:pPr>
        <w:rPr>
          <w:rFonts w:hint="eastAsia"/>
        </w:rPr>
      </w:pPr>
    </w:p>
    <w:p w14:paraId="4B5D69A6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55. 下列资产中，属于国家所有的是（）。</w:t>
      </w:r>
      <w:r>
        <w:rPr>
          <w:rFonts w:hint="eastAsia"/>
          <w:lang w:eastAsia="zh-CN"/>
        </w:rPr>
        <w:t xml:space="preserve"> </w:t>
      </w:r>
    </w:p>
    <w:p w14:paraId="43E17B13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答案：A. 无线电频谱资源 B. 国防资产 D. 城市的土地</w:t>
      </w:r>
      <w:r>
        <w:rPr>
          <w:rFonts w:hint="eastAsia"/>
          <w:lang w:eastAsia="zh-CN"/>
        </w:rPr>
        <w:t xml:space="preserve"> </w:t>
      </w:r>
    </w:p>
    <w:p w14:paraId="18DFE7BB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根据《民法典》第二百四十九条、第二百五十二条、第二百五十四条，A、B、D属于国家所有。C选项“私人的合法财产”受法律保护，但属于私人所有。</w:t>
      </w:r>
    </w:p>
    <w:p w14:paraId="45E596BF">
      <w:pPr>
        <w:rPr>
          <w:rFonts w:hint="eastAsia"/>
        </w:rPr>
      </w:pPr>
    </w:p>
    <w:p w14:paraId="5D20F5A0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56. 患者在诊疗活动中受到损害，有下列哪些情形的应推定为医疗机构有过错?（）</w:t>
      </w:r>
      <w:r>
        <w:rPr>
          <w:rFonts w:hint="eastAsia"/>
          <w:lang w:eastAsia="zh-CN"/>
        </w:rPr>
        <w:t xml:space="preserve"> </w:t>
      </w:r>
    </w:p>
    <w:p w14:paraId="74C844AB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答案：A、违反法律、行政法规、规章以及其他有关诊疗规范的规定 B、隐匿或者拒绝提供与纠纷有关的病历资料 C、遗失、伪造、篡改或者违法销毁病历资料</w:t>
      </w:r>
      <w:r>
        <w:rPr>
          <w:rFonts w:hint="eastAsia"/>
          <w:lang w:eastAsia="zh-CN"/>
        </w:rPr>
        <w:t xml:space="preserve"> </w:t>
      </w:r>
    </w:p>
    <w:p w14:paraId="4DF35353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根据《民法典》第一千二百二十二条，A、B、C是法定的推定医疗机构有过错的情形。D选项是医疗机构的法定义务，但违反该义务并不直接适用过错推定。</w:t>
      </w:r>
    </w:p>
    <w:p w14:paraId="246632BD">
      <w:pPr>
        <w:rPr>
          <w:rFonts w:hint="eastAsia"/>
        </w:rPr>
      </w:pPr>
    </w:p>
    <w:p w14:paraId="52D6293B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57. 张强和王丽为夫妻...对于王丽和张强同居期间所取得的财产，下列说法正确的是?（）</w:t>
      </w:r>
      <w:r>
        <w:rPr>
          <w:rFonts w:hint="eastAsia"/>
          <w:lang w:eastAsia="zh-CN"/>
        </w:rPr>
        <w:t xml:space="preserve"> </w:t>
      </w:r>
    </w:p>
    <w:p w14:paraId="7F443CD3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答案：A、由王丽和张强协议处理 B、二人协议不成的，由人民法院根据照顾无过错方的原则判决</w:t>
      </w:r>
      <w:r>
        <w:rPr>
          <w:rFonts w:hint="eastAsia"/>
          <w:lang w:eastAsia="zh-CN"/>
        </w:rPr>
        <w:t xml:space="preserve"> </w:t>
      </w:r>
    </w:p>
    <w:p w14:paraId="434CD503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一千零五十四条，无效的婚姻自始没有法律约束力，当事人不具有夫妻的权利和义务。同居期间所得的财产，由当事人协议处理；协议不成的，由人民法院根据照顾无过错方的原则判决。因此A、B正确。C、D错误。</w:t>
      </w:r>
    </w:p>
    <w:p w14:paraId="49903264">
      <w:pPr>
        <w:rPr>
          <w:rFonts w:hint="eastAsia"/>
        </w:rPr>
      </w:pPr>
    </w:p>
    <w:p w14:paraId="686115D8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58. 依据《民法典》的规定，下列情况视为放弃继承或放弃接受遗赠的有（）。</w:t>
      </w:r>
      <w:r>
        <w:rPr>
          <w:rFonts w:hint="eastAsia"/>
          <w:lang w:eastAsia="zh-CN"/>
        </w:rPr>
        <w:t xml:space="preserve"> </w:t>
      </w:r>
    </w:p>
    <w:p w14:paraId="0D4EAB69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答案：A、在遗产处理前，以书面形式作出放弃继承的 B、受遗赠人在知道受遗赠后第十日表示放弃接受遗赠的</w:t>
      </w:r>
      <w:r>
        <w:rPr>
          <w:rFonts w:hint="eastAsia"/>
          <w:lang w:eastAsia="zh-CN"/>
        </w:rPr>
        <w:t xml:space="preserve"> </w:t>
      </w:r>
    </w:p>
    <w:p w14:paraId="6C830694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A符合《民法典》第一千一百二十四条关于放弃继承的规定。B项，受遗赠人应在知道受遗赠后六十日内作出接受表示，到期没表示的视为放弃。在第十日表示放弃，是有效的放弃行为。C项在第六十五日表示接受，已超过法定期限，视为放弃。D项口头表示放弃，不符合“书面形式”的要求。</w:t>
      </w:r>
    </w:p>
    <w:p w14:paraId="533EF938">
      <w:pPr>
        <w:rPr>
          <w:rFonts w:hint="eastAsia"/>
        </w:rPr>
      </w:pPr>
    </w:p>
    <w:p w14:paraId="096FF54D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59. 我国实行什么样的婚姻制度?（）</w:t>
      </w:r>
      <w:r>
        <w:rPr>
          <w:rFonts w:hint="eastAsia"/>
          <w:lang w:eastAsia="zh-CN"/>
        </w:rPr>
        <w:t xml:space="preserve"> </w:t>
      </w:r>
    </w:p>
    <w:p w14:paraId="063119C3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答案：A、婚姻自由 B、一夫一妻 C、男女平等</w:t>
      </w:r>
      <w:r>
        <w:rPr>
          <w:rFonts w:hint="eastAsia"/>
          <w:lang w:eastAsia="zh-CN"/>
        </w:rPr>
        <w:t xml:space="preserve"> </w:t>
      </w:r>
    </w:p>
    <w:p w14:paraId="30E540E2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根据《民法典》第一千零四十一条，我国实行婚姻自由、一夫一妻、男女平等的婚姻制度。D选项“鼓励收养”不是婚姻制度的内容。</w:t>
      </w:r>
    </w:p>
    <w:p w14:paraId="331C74EE">
      <w:pPr>
        <w:rPr>
          <w:rFonts w:hint="eastAsia"/>
        </w:rPr>
      </w:pPr>
    </w:p>
    <w:p w14:paraId="38BF675E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60. 民法典增加了离婚冷静期制度，以下关于离婚冷静期说法正确的？（）</w:t>
      </w:r>
      <w:r>
        <w:rPr>
          <w:rFonts w:hint="eastAsia"/>
          <w:lang w:eastAsia="zh-CN"/>
        </w:rPr>
        <w:t xml:space="preserve"> </w:t>
      </w:r>
    </w:p>
    <w:p w14:paraId="7F8302F1">
      <w:pPr>
        <w:rPr>
          <w:rFonts w:hint="eastAsia" w:eastAsiaTheme="minorEastAsia"/>
          <w:lang w:eastAsia="zh-CN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答案：B、离婚冷静期为自婚姻登记机关收到离婚登记申请之日起三十日内 D、离婚冷静期内当事人可以撤回离婚申请</w:t>
      </w:r>
      <w:r>
        <w:rPr>
          <w:rFonts w:hint="eastAsia"/>
          <w:lang w:eastAsia="zh-CN"/>
        </w:rPr>
        <w:t xml:space="preserve"> </w:t>
      </w:r>
    </w:p>
    <w:p w14:paraId="564F97D0">
      <w:pPr>
        <w:rPr>
          <w:rFonts w:hint="eastAsia"/>
        </w:rPr>
      </w:pP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  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>解析：</w:t>
      </w:r>
      <w:r>
        <w:rPr>
          <w:rFonts w:hint="eastAsia"/>
          <w:lang w:eastAsia="zh-CN"/>
        </w:rPr>
        <w:t xml:space="preserve"> </w:t>
      </w:r>
      <w:r>
        <w:rPr>
          <w:rFonts w:hint="eastAsia"/>
        </w:rPr>
        <w:t xml:space="preserve"> 根据《民法典》第一千零七十七条，B、D是离婚冷静期制度的正确表述。A、C错误，该制度是法定强制程序，当事人不可选择不适用，也不可延长。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Helvetica">
    <w:altName w:val="Arial"/>
    <w:panose1 w:val="020B0504020202030204"/>
    <w:charset w:val="00"/>
    <w:family w:val="swiss"/>
    <w:pitch w:val="default"/>
    <w:sig w:usb0="00000000" w:usb1="00000000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D4C28"/>
    <w:rsid w:val="008D4C28"/>
    <w:rsid w:val="00EF3D32"/>
    <w:rsid w:val="1B6871C3"/>
    <w:rsid w:val="41EF377C"/>
    <w:rsid w:val="42146220"/>
    <w:rsid w:val="5EC323EC"/>
    <w:rsid w:val="65004425"/>
    <w:rsid w:val="759360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link w:val="6"/>
    <w:qFormat/>
    <w:uiPriority w:val="9"/>
    <w:pPr>
      <w:widowControl/>
      <w:spacing w:before="100" w:beforeAutospacing="1" w:after="100" w:afterAutospacing="1"/>
      <w:jc w:val="left"/>
      <w:outlineLvl w:val="0"/>
    </w:pPr>
    <w:rPr>
      <w:rFonts w:ascii="宋体" w:hAnsi="宋体" w:eastAsia="宋体" w:cs="宋体"/>
      <w:b/>
      <w:bCs/>
      <w:kern w:val="36"/>
      <w:sz w:val="48"/>
      <w:szCs w:val="48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semiHidden/>
    <w:unhideWhenUsed/>
    <w:qFormat/>
    <w:uiPriority w:val="99"/>
    <w:rPr>
      <w:color w:val="0000FF"/>
      <w:u w:val="single"/>
    </w:rPr>
  </w:style>
  <w:style w:type="character" w:customStyle="1" w:styleId="6">
    <w:name w:val="标题 1 Char"/>
    <w:basedOn w:val="4"/>
    <w:link w:val="2"/>
    <w:qFormat/>
    <w:uiPriority w:val="9"/>
    <w:rPr>
      <w:rFonts w:ascii="宋体" w:hAnsi="宋体" w:eastAsia="宋体" w:cs="宋体"/>
      <w:b/>
      <w:bCs/>
      <w:kern w:val="36"/>
      <w:sz w:val="48"/>
      <w:szCs w:val="48"/>
    </w:rPr>
  </w:style>
  <w:style w:type="character" w:customStyle="1" w:styleId="7">
    <w:name w:val="topic__type-items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7873</Words>
  <Characters>8123</Characters>
  <Lines>37</Lines>
  <Paragraphs>10</Paragraphs>
  <TotalTime>3925</TotalTime>
  <ScaleCrop>false</ScaleCrop>
  <LinksUpToDate>false</LinksUpToDate>
  <CharactersWithSpaces>9353</CharactersWithSpaces>
  <Application>WPS Office_12.1.0.23542_F1E327BC-269C-435d-A152-05C5408002CA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2025-10-09T00:53:00Z</dcterms:created>
  <dc:creator>孙潇</dc:creator>
  <cp:lastModifiedBy>V</cp:lastModifiedBy>
  <dcterms:modified xsi:type="dcterms:W3CDTF">2025-11-12T01:22:30Z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eyJoZGlkIjoiZjFiODg5NjM1MmRhNzA0NWZhYzFlYmViZTMxZmQwM2EiLCJ1c2VySWQiOiIzNDQ2NTc1NTEifQ==</vt:lpwstr>
  </property>
  <property fmtid="{D5CDD505-2E9C-101B-9397-08002B2CF9AE}" pid="3" name="KSOProductBuildVer">
    <vt:lpwstr>2052-12.1.0.23542</vt:lpwstr>
  </property>
  <property fmtid="{D5CDD505-2E9C-101B-9397-08002B2CF9AE}" pid="4" name="ICV">
    <vt:lpwstr>CACADF3F6EFE486BA49793471C70C471_12</vt:lpwstr>
  </property>
</Properties>
</file>